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72590D" w:rsidP="0072590D">
      <w:pPr>
        <w:pStyle w:val="Encabezado"/>
        <w:spacing w:line="276" w:lineRule="auto"/>
        <w:jc w:val="center"/>
        <w:rPr>
          <w:rFonts w:ascii="Verdana" w:hAnsi="Verdana"/>
          <w:b/>
        </w:rPr>
      </w:pPr>
    </w:p>
    <w:p w:rsidR="0072590D" w:rsidRDefault="00CF5000" w:rsidP="0072590D">
      <w:pPr>
        <w:pStyle w:val="Encabezado"/>
        <w:spacing w:line="276" w:lineRule="auto"/>
        <w:jc w:val="center"/>
        <w:rPr>
          <w:rFonts w:ascii="Arial" w:hAnsi="Arial" w:cs="Arial"/>
          <w:b/>
          <w:sz w:val="36"/>
          <w:szCs w:val="36"/>
        </w:rPr>
      </w:pPr>
      <w:r>
        <w:rPr>
          <w:rFonts w:ascii="Arial" w:hAnsi="Arial" w:cs="Arial"/>
          <w:b/>
          <w:sz w:val="36"/>
          <w:szCs w:val="36"/>
        </w:rPr>
        <w:t>INSTITUTO DEPARTAMENTAL DE TRÁ</w:t>
      </w:r>
      <w:r w:rsidRPr="0072590D">
        <w:rPr>
          <w:rFonts w:ascii="Arial" w:hAnsi="Arial" w:cs="Arial"/>
          <w:b/>
          <w:sz w:val="36"/>
          <w:szCs w:val="36"/>
        </w:rPr>
        <w:t>NSITO DEL QUINDÍO</w:t>
      </w: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Default="0072590D" w:rsidP="0072590D">
      <w:pPr>
        <w:pStyle w:val="Encabezado"/>
        <w:spacing w:line="276" w:lineRule="auto"/>
        <w:jc w:val="center"/>
        <w:rPr>
          <w:rFonts w:ascii="Arial" w:hAnsi="Arial" w:cs="Arial"/>
          <w:b/>
          <w:sz w:val="36"/>
          <w:szCs w:val="36"/>
        </w:rPr>
      </w:pPr>
    </w:p>
    <w:p w:rsidR="0072590D" w:rsidRPr="0072590D" w:rsidRDefault="0072590D" w:rsidP="0072590D">
      <w:pPr>
        <w:pStyle w:val="Encabezado"/>
        <w:spacing w:line="276" w:lineRule="auto"/>
        <w:jc w:val="center"/>
        <w:rPr>
          <w:rFonts w:ascii="Arial" w:hAnsi="Arial" w:cs="Arial"/>
          <w:b/>
          <w:sz w:val="36"/>
          <w:szCs w:val="36"/>
        </w:rPr>
      </w:pPr>
    </w:p>
    <w:p w:rsidR="0072590D" w:rsidRPr="0072590D" w:rsidRDefault="00F828C4" w:rsidP="0072590D">
      <w:pPr>
        <w:pStyle w:val="Encabezado"/>
        <w:spacing w:line="276" w:lineRule="auto"/>
        <w:jc w:val="center"/>
        <w:rPr>
          <w:rFonts w:ascii="Arial" w:hAnsi="Arial" w:cs="Arial"/>
          <w:b/>
          <w:sz w:val="36"/>
          <w:szCs w:val="36"/>
        </w:rPr>
      </w:pPr>
      <w:r w:rsidRPr="00F828C4">
        <w:rPr>
          <w:rFonts w:ascii="Arial" w:hAnsi="Arial" w:cs="Arial"/>
          <w:b/>
          <w:sz w:val="36"/>
          <w:szCs w:val="36"/>
        </w:rPr>
        <w:t>MANUAL PARA EL MANEJO Y CONTROL ADMINISTRATIVO DE LOS BIENES DE PROPIEDAD DEL INSTITUTO DEPARTAMENTAL DE TRANSITO DEL QUINDIO –IDTQ-</w:t>
      </w:r>
      <w:r>
        <w:rPr>
          <w:rFonts w:ascii="Arial" w:hAnsi="Arial" w:cs="Arial"/>
          <w:b/>
          <w:sz w:val="36"/>
          <w:szCs w:val="36"/>
        </w:rPr>
        <w:t xml:space="preserve"> </w:t>
      </w:r>
      <w:r w:rsidR="00CF5000">
        <w:rPr>
          <w:rFonts w:ascii="Arial" w:hAnsi="Arial" w:cs="Arial"/>
          <w:b/>
          <w:sz w:val="36"/>
          <w:szCs w:val="36"/>
        </w:rPr>
        <w:t>2020</w:t>
      </w:r>
    </w:p>
    <w:p w:rsidR="0072590D" w:rsidRDefault="0072590D" w:rsidP="0072590D">
      <w:pPr>
        <w:pStyle w:val="Encabezado"/>
        <w:spacing w:line="276" w:lineRule="auto"/>
        <w:jc w:val="center"/>
        <w:rPr>
          <w:rFonts w:ascii="Arial" w:hAnsi="Arial" w:cs="Arial"/>
          <w:b/>
          <w:sz w:val="20"/>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C22D0E">
      <w:pPr>
        <w:spacing w:after="160" w:line="259" w:lineRule="auto"/>
        <w:jc w:val="both"/>
        <w:rPr>
          <w:rFonts w:ascii="Arial" w:hAnsi="Arial" w:cs="Arial"/>
          <w:szCs w:val="24"/>
        </w:rPr>
      </w:pPr>
    </w:p>
    <w:p w:rsidR="0072590D" w:rsidRDefault="0072590D" w:rsidP="0072590D">
      <w:pPr>
        <w:spacing w:after="160" w:line="259" w:lineRule="auto"/>
        <w:jc w:val="center"/>
        <w:rPr>
          <w:rFonts w:ascii="Arial" w:hAnsi="Arial" w:cs="Arial"/>
          <w:b/>
          <w:szCs w:val="24"/>
        </w:rPr>
      </w:pPr>
      <w:bookmarkStart w:id="0" w:name="_GoBack"/>
      <w:bookmarkEnd w:id="0"/>
    </w:p>
    <w:p w:rsidR="0072590D" w:rsidRPr="0072590D" w:rsidRDefault="0072590D" w:rsidP="0072590D">
      <w:pPr>
        <w:spacing w:after="160" w:line="259" w:lineRule="auto"/>
        <w:jc w:val="center"/>
        <w:rPr>
          <w:rFonts w:ascii="Arial" w:hAnsi="Arial" w:cs="Arial"/>
          <w:b/>
          <w:szCs w:val="24"/>
        </w:rPr>
      </w:pPr>
      <w:r w:rsidRPr="0072590D">
        <w:rPr>
          <w:rFonts w:ascii="Arial" w:hAnsi="Arial" w:cs="Arial"/>
          <w:b/>
          <w:szCs w:val="24"/>
        </w:rPr>
        <w:t>TABLA DE CONTENIDO</w:t>
      </w:r>
    </w:p>
    <w:p w:rsidR="000241AD" w:rsidRDefault="00B61E12">
      <w:pPr>
        <w:pStyle w:val="TDC1"/>
        <w:tabs>
          <w:tab w:val="left" w:pos="480"/>
          <w:tab w:val="right" w:leader="dot" w:pos="8828"/>
        </w:tabs>
        <w:rPr>
          <w:rFonts w:asciiTheme="minorHAnsi" w:eastAsiaTheme="minorEastAsia" w:hAnsiTheme="minorHAnsi"/>
          <w:noProof/>
          <w:sz w:val="22"/>
          <w:lang w:val="es-ES" w:eastAsia="es-ES"/>
        </w:rPr>
      </w:pPr>
      <w:r>
        <w:rPr>
          <w:rFonts w:cs="Arial"/>
          <w:szCs w:val="24"/>
        </w:rPr>
        <w:fldChar w:fldCharType="begin"/>
      </w:r>
      <w:r>
        <w:rPr>
          <w:rFonts w:cs="Arial"/>
          <w:szCs w:val="24"/>
        </w:rPr>
        <w:instrText xml:space="preserve"> TOC \o "1-5" \h \z \u </w:instrText>
      </w:r>
      <w:r>
        <w:rPr>
          <w:rFonts w:cs="Arial"/>
          <w:szCs w:val="24"/>
        </w:rPr>
        <w:fldChar w:fldCharType="separate"/>
      </w:r>
      <w:hyperlink w:anchor="_Toc52289182" w:history="1">
        <w:r w:rsidR="000241AD" w:rsidRPr="009F4B52">
          <w:rPr>
            <w:rStyle w:val="Hipervnculo"/>
            <w:noProof/>
          </w:rPr>
          <w:t>1.</w:t>
        </w:r>
        <w:r w:rsidR="000241AD">
          <w:rPr>
            <w:rFonts w:asciiTheme="minorHAnsi" w:eastAsiaTheme="minorEastAsia" w:hAnsiTheme="minorHAnsi"/>
            <w:noProof/>
            <w:sz w:val="22"/>
            <w:lang w:val="es-ES" w:eastAsia="es-ES"/>
          </w:rPr>
          <w:tab/>
        </w:r>
        <w:r w:rsidR="000241AD" w:rsidRPr="009F4B52">
          <w:rPr>
            <w:rStyle w:val="Hipervnculo"/>
            <w:noProof/>
          </w:rPr>
          <w:t>Objetivo</w:t>
        </w:r>
        <w:r w:rsidR="000241AD">
          <w:rPr>
            <w:noProof/>
            <w:webHidden/>
          </w:rPr>
          <w:tab/>
        </w:r>
        <w:r w:rsidR="000241AD">
          <w:rPr>
            <w:noProof/>
            <w:webHidden/>
          </w:rPr>
          <w:fldChar w:fldCharType="begin"/>
        </w:r>
        <w:r w:rsidR="000241AD">
          <w:rPr>
            <w:noProof/>
            <w:webHidden/>
          </w:rPr>
          <w:instrText xml:space="preserve"> PAGEREF _Toc52289182 \h </w:instrText>
        </w:r>
        <w:r w:rsidR="000241AD">
          <w:rPr>
            <w:noProof/>
            <w:webHidden/>
          </w:rPr>
        </w:r>
        <w:r w:rsidR="000241AD">
          <w:rPr>
            <w:noProof/>
            <w:webHidden/>
          </w:rPr>
          <w:fldChar w:fldCharType="separate"/>
        </w:r>
        <w:r w:rsidR="009F2098">
          <w:rPr>
            <w:noProof/>
            <w:webHidden/>
          </w:rPr>
          <w:t>5</w:t>
        </w:r>
        <w:r w:rsidR="000241AD">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183" w:history="1">
        <w:r w:rsidRPr="009F4B52">
          <w:rPr>
            <w:rStyle w:val="Hipervnculo"/>
            <w:noProof/>
          </w:rPr>
          <w:t>2. Alcance</w:t>
        </w:r>
        <w:r>
          <w:rPr>
            <w:noProof/>
            <w:webHidden/>
          </w:rPr>
          <w:tab/>
        </w:r>
        <w:r>
          <w:rPr>
            <w:noProof/>
            <w:webHidden/>
          </w:rPr>
          <w:fldChar w:fldCharType="begin"/>
        </w:r>
        <w:r>
          <w:rPr>
            <w:noProof/>
            <w:webHidden/>
          </w:rPr>
          <w:instrText xml:space="preserve"> PAGEREF _Toc52289183 \h </w:instrText>
        </w:r>
        <w:r>
          <w:rPr>
            <w:noProof/>
            <w:webHidden/>
          </w:rPr>
        </w:r>
        <w:r>
          <w:rPr>
            <w:noProof/>
            <w:webHidden/>
          </w:rPr>
          <w:fldChar w:fldCharType="separate"/>
        </w:r>
        <w:r w:rsidR="009F2098">
          <w:rPr>
            <w:noProof/>
            <w:webHidden/>
          </w:rPr>
          <w:t>5</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184" w:history="1">
        <w:r w:rsidRPr="009F4B52">
          <w:rPr>
            <w:rStyle w:val="Hipervnculo"/>
            <w:noProof/>
          </w:rPr>
          <w:t>3. Términos Y Definiciones</w:t>
        </w:r>
        <w:r>
          <w:rPr>
            <w:noProof/>
            <w:webHidden/>
          </w:rPr>
          <w:tab/>
        </w:r>
        <w:r>
          <w:rPr>
            <w:noProof/>
            <w:webHidden/>
          </w:rPr>
          <w:fldChar w:fldCharType="begin"/>
        </w:r>
        <w:r>
          <w:rPr>
            <w:noProof/>
            <w:webHidden/>
          </w:rPr>
          <w:instrText xml:space="preserve"> PAGEREF _Toc52289184 \h </w:instrText>
        </w:r>
        <w:r>
          <w:rPr>
            <w:noProof/>
            <w:webHidden/>
          </w:rPr>
        </w:r>
        <w:r>
          <w:rPr>
            <w:noProof/>
            <w:webHidden/>
          </w:rPr>
          <w:fldChar w:fldCharType="separate"/>
        </w:r>
        <w:r w:rsidR="009F2098">
          <w:rPr>
            <w:noProof/>
            <w:webHidden/>
          </w:rPr>
          <w:t>5</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185" w:history="1">
        <w:r w:rsidRPr="009F4B52">
          <w:rPr>
            <w:rStyle w:val="Hipervnculo"/>
            <w:noProof/>
          </w:rPr>
          <w:t>4. Almacén</w:t>
        </w:r>
        <w:r>
          <w:rPr>
            <w:noProof/>
            <w:webHidden/>
          </w:rPr>
          <w:tab/>
        </w:r>
        <w:r>
          <w:rPr>
            <w:noProof/>
            <w:webHidden/>
          </w:rPr>
          <w:fldChar w:fldCharType="begin"/>
        </w:r>
        <w:r>
          <w:rPr>
            <w:noProof/>
            <w:webHidden/>
          </w:rPr>
          <w:instrText xml:space="preserve"> PAGEREF _Toc52289185 \h </w:instrText>
        </w:r>
        <w:r>
          <w:rPr>
            <w:noProof/>
            <w:webHidden/>
          </w:rPr>
        </w:r>
        <w:r>
          <w:rPr>
            <w:noProof/>
            <w:webHidden/>
          </w:rPr>
          <w:fldChar w:fldCharType="separate"/>
        </w:r>
        <w:r w:rsidR="009F2098">
          <w:rPr>
            <w:noProof/>
            <w:webHidden/>
          </w:rPr>
          <w:t>7</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86" w:history="1">
        <w:r w:rsidRPr="009F4B52">
          <w:rPr>
            <w:rStyle w:val="Hipervnculo"/>
            <w:noProof/>
          </w:rPr>
          <w:t>4.1. Registro de Bienes en Bodega</w:t>
        </w:r>
        <w:r>
          <w:rPr>
            <w:noProof/>
            <w:webHidden/>
          </w:rPr>
          <w:tab/>
        </w:r>
        <w:r>
          <w:rPr>
            <w:noProof/>
            <w:webHidden/>
          </w:rPr>
          <w:fldChar w:fldCharType="begin"/>
        </w:r>
        <w:r>
          <w:rPr>
            <w:noProof/>
            <w:webHidden/>
          </w:rPr>
          <w:instrText xml:space="preserve"> PAGEREF _Toc52289186 \h </w:instrText>
        </w:r>
        <w:r>
          <w:rPr>
            <w:noProof/>
            <w:webHidden/>
          </w:rPr>
        </w:r>
        <w:r>
          <w:rPr>
            <w:noProof/>
            <w:webHidden/>
          </w:rPr>
          <w:fldChar w:fldCharType="separate"/>
        </w:r>
        <w:r w:rsidR="009F2098">
          <w:rPr>
            <w:noProof/>
            <w:webHidden/>
          </w:rPr>
          <w:t>7</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87" w:history="1">
        <w:r w:rsidRPr="009F4B52">
          <w:rPr>
            <w:rStyle w:val="Hipervnculo"/>
            <w:noProof/>
          </w:rPr>
          <w:t>4.2. Registro de Bienes en Servicio</w:t>
        </w:r>
        <w:r>
          <w:rPr>
            <w:noProof/>
            <w:webHidden/>
          </w:rPr>
          <w:tab/>
        </w:r>
        <w:r>
          <w:rPr>
            <w:noProof/>
            <w:webHidden/>
          </w:rPr>
          <w:fldChar w:fldCharType="begin"/>
        </w:r>
        <w:r>
          <w:rPr>
            <w:noProof/>
            <w:webHidden/>
          </w:rPr>
          <w:instrText xml:space="preserve"> PAGEREF _Toc52289187 \h </w:instrText>
        </w:r>
        <w:r>
          <w:rPr>
            <w:noProof/>
            <w:webHidden/>
          </w:rPr>
        </w:r>
        <w:r>
          <w:rPr>
            <w:noProof/>
            <w:webHidden/>
          </w:rPr>
          <w:fldChar w:fldCharType="separate"/>
        </w:r>
        <w:r w:rsidR="009F2098">
          <w:rPr>
            <w:noProof/>
            <w:webHidden/>
          </w:rPr>
          <w:t>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88" w:history="1">
        <w:r w:rsidRPr="009F4B52">
          <w:rPr>
            <w:rStyle w:val="Hipervnculo"/>
            <w:noProof/>
          </w:rPr>
          <w:t>4.3. Control de Inmuebles</w:t>
        </w:r>
        <w:r>
          <w:rPr>
            <w:noProof/>
            <w:webHidden/>
          </w:rPr>
          <w:tab/>
        </w:r>
        <w:r>
          <w:rPr>
            <w:noProof/>
            <w:webHidden/>
          </w:rPr>
          <w:fldChar w:fldCharType="begin"/>
        </w:r>
        <w:r>
          <w:rPr>
            <w:noProof/>
            <w:webHidden/>
          </w:rPr>
          <w:instrText xml:space="preserve"> PAGEREF _Toc52289188 \h </w:instrText>
        </w:r>
        <w:r>
          <w:rPr>
            <w:noProof/>
            <w:webHidden/>
          </w:rPr>
        </w:r>
        <w:r>
          <w:rPr>
            <w:noProof/>
            <w:webHidden/>
          </w:rPr>
          <w:fldChar w:fldCharType="separate"/>
        </w:r>
        <w:r w:rsidR="009F2098">
          <w:rPr>
            <w:noProof/>
            <w:webHidden/>
          </w:rPr>
          <w:t>8</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189" w:history="1">
        <w:r w:rsidRPr="009F4B52">
          <w:rPr>
            <w:rStyle w:val="Hipervnculo"/>
            <w:noProof/>
          </w:rPr>
          <w:t>5. Inventarios</w:t>
        </w:r>
        <w:r>
          <w:rPr>
            <w:noProof/>
            <w:webHidden/>
          </w:rPr>
          <w:tab/>
        </w:r>
        <w:r>
          <w:rPr>
            <w:noProof/>
            <w:webHidden/>
          </w:rPr>
          <w:fldChar w:fldCharType="begin"/>
        </w:r>
        <w:r>
          <w:rPr>
            <w:noProof/>
            <w:webHidden/>
          </w:rPr>
          <w:instrText xml:space="preserve"> PAGEREF _Toc52289189 \h </w:instrText>
        </w:r>
        <w:r>
          <w:rPr>
            <w:noProof/>
            <w:webHidden/>
          </w:rPr>
        </w:r>
        <w:r>
          <w:rPr>
            <w:noProof/>
            <w:webHidden/>
          </w:rPr>
          <w:fldChar w:fldCharType="separate"/>
        </w:r>
        <w:r w:rsidR="009F2098">
          <w:rPr>
            <w:noProof/>
            <w:webHidden/>
          </w:rPr>
          <w:t>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0" w:history="1">
        <w:r w:rsidRPr="009F4B52">
          <w:rPr>
            <w:rStyle w:val="Hipervnculo"/>
            <w:noProof/>
          </w:rPr>
          <w:t>5.1. Inventario Valorizado</w:t>
        </w:r>
        <w:r>
          <w:rPr>
            <w:noProof/>
            <w:webHidden/>
          </w:rPr>
          <w:tab/>
        </w:r>
        <w:r>
          <w:rPr>
            <w:noProof/>
            <w:webHidden/>
          </w:rPr>
          <w:fldChar w:fldCharType="begin"/>
        </w:r>
        <w:r>
          <w:rPr>
            <w:noProof/>
            <w:webHidden/>
          </w:rPr>
          <w:instrText xml:space="preserve"> PAGEREF _Toc52289190 \h </w:instrText>
        </w:r>
        <w:r>
          <w:rPr>
            <w:noProof/>
            <w:webHidden/>
          </w:rPr>
        </w:r>
        <w:r>
          <w:rPr>
            <w:noProof/>
            <w:webHidden/>
          </w:rPr>
          <w:fldChar w:fldCharType="separate"/>
        </w:r>
        <w:r w:rsidR="009F2098">
          <w:rPr>
            <w:noProof/>
            <w:webHidden/>
          </w:rPr>
          <w:t>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1" w:history="1">
        <w:r w:rsidRPr="009F4B52">
          <w:rPr>
            <w:rStyle w:val="Hipervnculo"/>
            <w:noProof/>
          </w:rPr>
          <w:t>5.2. Inventario para entrega del Grupo de Recursos Físicos</w:t>
        </w:r>
        <w:r>
          <w:rPr>
            <w:noProof/>
            <w:webHidden/>
          </w:rPr>
          <w:tab/>
        </w:r>
        <w:r>
          <w:rPr>
            <w:noProof/>
            <w:webHidden/>
          </w:rPr>
          <w:fldChar w:fldCharType="begin"/>
        </w:r>
        <w:r>
          <w:rPr>
            <w:noProof/>
            <w:webHidden/>
          </w:rPr>
          <w:instrText xml:space="preserve"> PAGEREF _Toc52289191 \h </w:instrText>
        </w:r>
        <w:r>
          <w:rPr>
            <w:noProof/>
            <w:webHidden/>
          </w:rPr>
        </w:r>
        <w:r>
          <w:rPr>
            <w:noProof/>
            <w:webHidden/>
          </w:rPr>
          <w:fldChar w:fldCharType="separate"/>
        </w:r>
        <w:r w:rsidR="009F2098">
          <w:rPr>
            <w:noProof/>
            <w:webHidden/>
          </w:rPr>
          <w:t>9</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192" w:history="1">
        <w:r w:rsidRPr="009F4B52">
          <w:rPr>
            <w:rStyle w:val="Hipervnculo"/>
            <w:noProof/>
          </w:rPr>
          <w:t>5.2.1 Entrega normal.</w:t>
        </w:r>
        <w:r>
          <w:rPr>
            <w:noProof/>
            <w:webHidden/>
          </w:rPr>
          <w:tab/>
        </w:r>
        <w:r>
          <w:rPr>
            <w:noProof/>
            <w:webHidden/>
          </w:rPr>
          <w:fldChar w:fldCharType="begin"/>
        </w:r>
        <w:r>
          <w:rPr>
            <w:noProof/>
            <w:webHidden/>
          </w:rPr>
          <w:instrText xml:space="preserve"> PAGEREF _Toc52289192 \h </w:instrText>
        </w:r>
        <w:r>
          <w:rPr>
            <w:noProof/>
            <w:webHidden/>
          </w:rPr>
        </w:r>
        <w:r>
          <w:rPr>
            <w:noProof/>
            <w:webHidden/>
          </w:rPr>
          <w:fldChar w:fldCharType="separate"/>
        </w:r>
        <w:r w:rsidR="009F2098">
          <w:rPr>
            <w:noProof/>
            <w:webHidden/>
          </w:rPr>
          <w:t>9</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193" w:history="1">
        <w:r w:rsidRPr="009F4B52">
          <w:rPr>
            <w:rStyle w:val="Hipervnculo"/>
            <w:noProof/>
          </w:rPr>
          <w:t>5.2.2 Entrega del Técnico Administrativo Adscrito a la Subdirección Administrativa y Financiera, Proceso Archivo y Almacén cuando el funcionario saliente abandona el cargo o dilata la entrega.</w:t>
        </w:r>
        <w:r>
          <w:rPr>
            <w:noProof/>
            <w:webHidden/>
          </w:rPr>
          <w:tab/>
        </w:r>
        <w:r>
          <w:rPr>
            <w:noProof/>
            <w:webHidden/>
          </w:rPr>
          <w:fldChar w:fldCharType="begin"/>
        </w:r>
        <w:r>
          <w:rPr>
            <w:noProof/>
            <w:webHidden/>
          </w:rPr>
          <w:instrText xml:space="preserve"> PAGEREF _Toc52289193 \h </w:instrText>
        </w:r>
        <w:r>
          <w:rPr>
            <w:noProof/>
            <w:webHidden/>
          </w:rPr>
        </w:r>
        <w:r>
          <w:rPr>
            <w:noProof/>
            <w:webHidden/>
          </w:rPr>
          <w:fldChar w:fldCharType="separate"/>
        </w:r>
        <w:r w:rsidR="009F2098">
          <w:rPr>
            <w:noProof/>
            <w:webHidden/>
          </w:rPr>
          <w:t>10</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4" w:history="1">
        <w:r w:rsidRPr="009F4B52">
          <w:rPr>
            <w:rStyle w:val="Hipervnculo"/>
            <w:noProof/>
          </w:rPr>
          <w:t>5.3. Inventario de Bienes en uso de oficinas que no se encuentran asignadas</w:t>
        </w:r>
        <w:r>
          <w:rPr>
            <w:noProof/>
            <w:webHidden/>
          </w:rPr>
          <w:tab/>
        </w:r>
        <w:r>
          <w:rPr>
            <w:noProof/>
            <w:webHidden/>
          </w:rPr>
          <w:fldChar w:fldCharType="begin"/>
        </w:r>
        <w:r>
          <w:rPr>
            <w:noProof/>
            <w:webHidden/>
          </w:rPr>
          <w:instrText xml:space="preserve"> PAGEREF _Toc52289194 \h </w:instrText>
        </w:r>
        <w:r>
          <w:rPr>
            <w:noProof/>
            <w:webHidden/>
          </w:rPr>
        </w:r>
        <w:r>
          <w:rPr>
            <w:noProof/>
            <w:webHidden/>
          </w:rPr>
          <w:fldChar w:fldCharType="separate"/>
        </w:r>
        <w:r w:rsidR="009F2098">
          <w:rPr>
            <w:noProof/>
            <w:webHidden/>
          </w:rPr>
          <w:t>11</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5" w:history="1">
        <w:r w:rsidRPr="009F4B52">
          <w:rPr>
            <w:rStyle w:val="Hipervnculo"/>
            <w:noProof/>
          </w:rPr>
          <w:t>5.4. Inventario de Bienes en uso</w:t>
        </w:r>
        <w:r>
          <w:rPr>
            <w:noProof/>
            <w:webHidden/>
          </w:rPr>
          <w:tab/>
        </w:r>
        <w:r>
          <w:rPr>
            <w:noProof/>
            <w:webHidden/>
          </w:rPr>
          <w:fldChar w:fldCharType="begin"/>
        </w:r>
        <w:r>
          <w:rPr>
            <w:noProof/>
            <w:webHidden/>
          </w:rPr>
          <w:instrText xml:space="preserve"> PAGEREF _Toc52289195 \h </w:instrText>
        </w:r>
        <w:r>
          <w:rPr>
            <w:noProof/>
            <w:webHidden/>
          </w:rPr>
        </w:r>
        <w:r>
          <w:rPr>
            <w:noProof/>
            <w:webHidden/>
          </w:rPr>
          <w:fldChar w:fldCharType="separate"/>
        </w:r>
        <w:r w:rsidR="009F2098">
          <w:rPr>
            <w:noProof/>
            <w:webHidden/>
          </w:rPr>
          <w:t>11</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196" w:history="1">
        <w:r w:rsidRPr="009F4B52">
          <w:rPr>
            <w:rStyle w:val="Hipervnculo"/>
            <w:noProof/>
          </w:rPr>
          <w:t>6. Entrada De Bienes</w:t>
        </w:r>
        <w:r>
          <w:rPr>
            <w:noProof/>
            <w:webHidden/>
          </w:rPr>
          <w:tab/>
        </w:r>
        <w:r>
          <w:rPr>
            <w:noProof/>
            <w:webHidden/>
          </w:rPr>
          <w:fldChar w:fldCharType="begin"/>
        </w:r>
        <w:r>
          <w:rPr>
            <w:noProof/>
            <w:webHidden/>
          </w:rPr>
          <w:instrText xml:space="preserve"> PAGEREF _Toc52289196 \h </w:instrText>
        </w:r>
        <w:r>
          <w:rPr>
            <w:noProof/>
            <w:webHidden/>
          </w:rPr>
        </w:r>
        <w:r>
          <w:rPr>
            <w:noProof/>
            <w:webHidden/>
          </w:rPr>
          <w:fldChar w:fldCharType="separate"/>
        </w:r>
        <w:r w:rsidR="009F2098">
          <w:rPr>
            <w:noProof/>
            <w:webHidden/>
          </w:rPr>
          <w:t>12</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7" w:history="1">
        <w:r w:rsidRPr="009F4B52">
          <w:rPr>
            <w:rStyle w:val="Hipervnculo"/>
            <w:noProof/>
          </w:rPr>
          <w:t>6.1. Adquisiciones a través de las diferentes modalidades de selección</w:t>
        </w:r>
        <w:r>
          <w:rPr>
            <w:noProof/>
            <w:webHidden/>
          </w:rPr>
          <w:tab/>
        </w:r>
        <w:r>
          <w:rPr>
            <w:noProof/>
            <w:webHidden/>
          </w:rPr>
          <w:fldChar w:fldCharType="begin"/>
        </w:r>
        <w:r>
          <w:rPr>
            <w:noProof/>
            <w:webHidden/>
          </w:rPr>
          <w:instrText xml:space="preserve"> PAGEREF _Toc52289197 \h </w:instrText>
        </w:r>
        <w:r>
          <w:rPr>
            <w:noProof/>
            <w:webHidden/>
          </w:rPr>
        </w:r>
        <w:r>
          <w:rPr>
            <w:noProof/>
            <w:webHidden/>
          </w:rPr>
          <w:fldChar w:fldCharType="separate"/>
        </w:r>
        <w:r w:rsidR="009F2098">
          <w:rPr>
            <w:noProof/>
            <w:webHidden/>
          </w:rPr>
          <w:t>12</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8" w:history="1">
        <w:r w:rsidRPr="009F4B52">
          <w:rPr>
            <w:rStyle w:val="Hipervnculo"/>
            <w:noProof/>
          </w:rPr>
          <w:t>6.2. Donación</w:t>
        </w:r>
        <w:r>
          <w:rPr>
            <w:noProof/>
            <w:webHidden/>
          </w:rPr>
          <w:tab/>
        </w:r>
        <w:r>
          <w:rPr>
            <w:noProof/>
            <w:webHidden/>
          </w:rPr>
          <w:fldChar w:fldCharType="begin"/>
        </w:r>
        <w:r>
          <w:rPr>
            <w:noProof/>
            <w:webHidden/>
          </w:rPr>
          <w:instrText xml:space="preserve"> PAGEREF _Toc52289198 \h </w:instrText>
        </w:r>
        <w:r>
          <w:rPr>
            <w:noProof/>
            <w:webHidden/>
          </w:rPr>
        </w:r>
        <w:r>
          <w:rPr>
            <w:noProof/>
            <w:webHidden/>
          </w:rPr>
          <w:fldChar w:fldCharType="separate"/>
        </w:r>
        <w:r w:rsidR="009F2098">
          <w:rPr>
            <w:noProof/>
            <w:webHidden/>
          </w:rPr>
          <w:t>13</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199" w:history="1">
        <w:r w:rsidRPr="009F4B52">
          <w:rPr>
            <w:rStyle w:val="Hipervnculo"/>
            <w:noProof/>
          </w:rPr>
          <w:t>6.3. Enajenación a título gratuito entre Entidades Estatales</w:t>
        </w:r>
        <w:r>
          <w:rPr>
            <w:noProof/>
            <w:webHidden/>
          </w:rPr>
          <w:tab/>
        </w:r>
        <w:r>
          <w:rPr>
            <w:noProof/>
            <w:webHidden/>
          </w:rPr>
          <w:fldChar w:fldCharType="begin"/>
        </w:r>
        <w:r>
          <w:rPr>
            <w:noProof/>
            <w:webHidden/>
          </w:rPr>
          <w:instrText xml:space="preserve"> PAGEREF _Toc52289199 \h </w:instrText>
        </w:r>
        <w:r>
          <w:rPr>
            <w:noProof/>
            <w:webHidden/>
          </w:rPr>
        </w:r>
        <w:r>
          <w:rPr>
            <w:noProof/>
            <w:webHidden/>
          </w:rPr>
          <w:fldChar w:fldCharType="separate"/>
        </w:r>
        <w:r w:rsidR="009F2098">
          <w:rPr>
            <w:noProof/>
            <w:webHidden/>
          </w:rPr>
          <w:t>13</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0" w:history="1">
        <w:r w:rsidRPr="009F4B52">
          <w:rPr>
            <w:rStyle w:val="Hipervnculo"/>
            <w:noProof/>
          </w:rPr>
          <w:t>6.4. Custodia (Incautados)</w:t>
        </w:r>
        <w:r>
          <w:rPr>
            <w:noProof/>
            <w:webHidden/>
          </w:rPr>
          <w:tab/>
        </w:r>
        <w:r>
          <w:rPr>
            <w:noProof/>
            <w:webHidden/>
          </w:rPr>
          <w:fldChar w:fldCharType="begin"/>
        </w:r>
        <w:r>
          <w:rPr>
            <w:noProof/>
            <w:webHidden/>
          </w:rPr>
          <w:instrText xml:space="preserve"> PAGEREF _Toc52289200 \h </w:instrText>
        </w:r>
        <w:r>
          <w:rPr>
            <w:noProof/>
            <w:webHidden/>
          </w:rPr>
        </w:r>
        <w:r>
          <w:rPr>
            <w:noProof/>
            <w:webHidden/>
          </w:rPr>
          <w:fldChar w:fldCharType="separate"/>
        </w:r>
        <w:r w:rsidR="009F2098">
          <w:rPr>
            <w:noProof/>
            <w:webHidden/>
          </w:rPr>
          <w:t>14</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1" w:history="1">
        <w:r w:rsidRPr="009F4B52">
          <w:rPr>
            <w:rStyle w:val="Hipervnculo"/>
            <w:noProof/>
          </w:rPr>
          <w:t>6.5. Reintegros</w:t>
        </w:r>
        <w:r>
          <w:rPr>
            <w:noProof/>
            <w:webHidden/>
          </w:rPr>
          <w:tab/>
        </w:r>
        <w:r>
          <w:rPr>
            <w:noProof/>
            <w:webHidden/>
          </w:rPr>
          <w:fldChar w:fldCharType="begin"/>
        </w:r>
        <w:r>
          <w:rPr>
            <w:noProof/>
            <w:webHidden/>
          </w:rPr>
          <w:instrText xml:space="preserve"> PAGEREF _Toc52289201 \h </w:instrText>
        </w:r>
        <w:r>
          <w:rPr>
            <w:noProof/>
            <w:webHidden/>
          </w:rPr>
        </w:r>
        <w:r>
          <w:rPr>
            <w:noProof/>
            <w:webHidden/>
          </w:rPr>
          <w:fldChar w:fldCharType="separate"/>
        </w:r>
        <w:r w:rsidR="009F2098">
          <w:rPr>
            <w:noProof/>
            <w:webHidden/>
          </w:rPr>
          <w:t>14</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2" w:history="1">
        <w:r w:rsidRPr="009F4B52">
          <w:rPr>
            <w:rStyle w:val="Hipervnculo"/>
            <w:noProof/>
          </w:rPr>
          <w:t>6.6. Recuperación</w:t>
        </w:r>
        <w:r>
          <w:rPr>
            <w:noProof/>
            <w:webHidden/>
          </w:rPr>
          <w:tab/>
        </w:r>
        <w:r>
          <w:rPr>
            <w:noProof/>
            <w:webHidden/>
          </w:rPr>
          <w:fldChar w:fldCharType="begin"/>
        </w:r>
        <w:r>
          <w:rPr>
            <w:noProof/>
            <w:webHidden/>
          </w:rPr>
          <w:instrText xml:space="preserve"> PAGEREF _Toc52289202 \h </w:instrText>
        </w:r>
        <w:r>
          <w:rPr>
            <w:noProof/>
            <w:webHidden/>
          </w:rPr>
        </w:r>
        <w:r>
          <w:rPr>
            <w:noProof/>
            <w:webHidden/>
          </w:rPr>
          <w:fldChar w:fldCharType="separate"/>
        </w:r>
        <w:r w:rsidR="009F2098">
          <w:rPr>
            <w:noProof/>
            <w:webHidden/>
          </w:rPr>
          <w:t>15</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3" w:history="1">
        <w:r w:rsidRPr="009F4B52">
          <w:rPr>
            <w:rStyle w:val="Hipervnculo"/>
            <w:noProof/>
          </w:rPr>
          <w:t>6.7. Reposición</w:t>
        </w:r>
        <w:r>
          <w:rPr>
            <w:noProof/>
            <w:webHidden/>
          </w:rPr>
          <w:tab/>
        </w:r>
        <w:r>
          <w:rPr>
            <w:noProof/>
            <w:webHidden/>
          </w:rPr>
          <w:fldChar w:fldCharType="begin"/>
        </w:r>
        <w:r>
          <w:rPr>
            <w:noProof/>
            <w:webHidden/>
          </w:rPr>
          <w:instrText xml:space="preserve"> PAGEREF _Toc52289203 \h </w:instrText>
        </w:r>
        <w:r>
          <w:rPr>
            <w:noProof/>
            <w:webHidden/>
          </w:rPr>
        </w:r>
        <w:r>
          <w:rPr>
            <w:noProof/>
            <w:webHidden/>
          </w:rPr>
          <w:fldChar w:fldCharType="separate"/>
        </w:r>
        <w:r w:rsidR="009F2098">
          <w:rPr>
            <w:noProof/>
            <w:webHidden/>
          </w:rPr>
          <w:t>15</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4" w:history="1">
        <w:r w:rsidRPr="009F4B52">
          <w:rPr>
            <w:rStyle w:val="Hipervnculo"/>
            <w:noProof/>
          </w:rPr>
          <w:t>6.8. Sobrantes</w:t>
        </w:r>
        <w:r>
          <w:rPr>
            <w:noProof/>
            <w:webHidden/>
          </w:rPr>
          <w:tab/>
        </w:r>
        <w:r>
          <w:rPr>
            <w:noProof/>
            <w:webHidden/>
          </w:rPr>
          <w:fldChar w:fldCharType="begin"/>
        </w:r>
        <w:r>
          <w:rPr>
            <w:noProof/>
            <w:webHidden/>
          </w:rPr>
          <w:instrText xml:space="preserve"> PAGEREF _Toc52289204 \h </w:instrText>
        </w:r>
        <w:r>
          <w:rPr>
            <w:noProof/>
            <w:webHidden/>
          </w:rPr>
        </w:r>
        <w:r>
          <w:rPr>
            <w:noProof/>
            <w:webHidden/>
          </w:rPr>
          <w:fldChar w:fldCharType="separate"/>
        </w:r>
        <w:r w:rsidR="009F2098">
          <w:rPr>
            <w:noProof/>
            <w:webHidden/>
          </w:rPr>
          <w:t>16</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5" w:history="1">
        <w:r w:rsidRPr="009F4B52">
          <w:rPr>
            <w:rStyle w:val="Hipervnculo"/>
            <w:noProof/>
          </w:rPr>
          <w:t>6.9. Comodato</w:t>
        </w:r>
        <w:r>
          <w:rPr>
            <w:noProof/>
            <w:webHidden/>
          </w:rPr>
          <w:tab/>
        </w:r>
        <w:r>
          <w:rPr>
            <w:noProof/>
            <w:webHidden/>
          </w:rPr>
          <w:fldChar w:fldCharType="begin"/>
        </w:r>
        <w:r>
          <w:rPr>
            <w:noProof/>
            <w:webHidden/>
          </w:rPr>
          <w:instrText xml:space="preserve"> PAGEREF _Toc52289205 \h </w:instrText>
        </w:r>
        <w:r>
          <w:rPr>
            <w:noProof/>
            <w:webHidden/>
          </w:rPr>
        </w:r>
        <w:r>
          <w:rPr>
            <w:noProof/>
            <w:webHidden/>
          </w:rPr>
          <w:fldChar w:fldCharType="separate"/>
        </w:r>
        <w:r w:rsidR="009F2098">
          <w:rPr>
            <w:noProof/>
            <w:webHidden/>
          </w:rPr>
          <w:t>16</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6" w:history="1">
        <w:r w:rsidRPr="009F4B52">
          <w:rPr>
            <w:rStyle w:val="Hipervnculo"/>
            <w:noProof/>
          </w:rPr>
          <w:t>6.10. Indemnización por Siniestro</w:t>
        </w:r>
        <w:r>
          <w:rPr>
            <w:noProof/>
            <w:webHidden/>
          </w:rPr>
          <w:tab/>
        </w:r>
        <w:r>
          <w:rPr>
            <w:noProof/>
            <w:webHidden/>
          </w:rPr>
          <w:fldChar w:fldCharType="begin"/>
        </w:r>
        <w:r>
          <w:rPr>
            <w:noProof/>
            <w:webHidden/>
          </w:rPr>
          <w:instrText xml:space="preserve"> PAGEREF _Toc52289206 \h </w:instrText>
        </w:r>
        <w:r>
          <w:rPr>
            <w:noProof/>
            <w:webHidden/>
          </w:rPr>
        </w:r>
        <w:r>
          <w:rPr>
            <w:noProof/>
            <w:webHidden/>
          </w:rPr>
          <w:fldChar w:fldCharType="separate"/>
        </w:r>
        <w:r w:rsidR="009F2098">
          <w:rPr>
            <w:noProof/>
            <w:webHidden/>
          </w:rPr>
          <w:t>16</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7" w:history="1">
        <w:r w:rsidRPr="009F4B52">
          <w:rPr>
            <w:rStyle w:val="Hipervnculo"/>
            <w:noProof/>
          </w:rPr>
          <w:t>6.11. Mejoras y Adiciones</w:t>
        </w:r>
        <w:r>
          <w:rPr>
            <w:noProof/>
            <w:webHidden/>
          </w:rPr>
          <w:tab/>
        </w:r>
        <w:r>
          <w:rPr>
            <w:noProof/>
            <w:webHidden/>
          </w:rPr>
          <w:fldChar w:fldCharType="begin"/>
        </w:r>
        <w:r>
          <w:rPr>
            <w:noProof/>
            <w:webHidden/>
          </w:rPr>
          <w:instrText xml:space="preserve"> PAGEREF _Toc52289207 \h </w:instrText>
        </w:r>
        <w:r>
          <w:rPr>
            <w:noProof/>
            <w:webHidden/>
          </w:rPr>
        </w:r>
        <w:r>
          <w:rPr>
            <w:noProof/>
            <w:webHidden/>
          </w:rPr>
          <w:fldChar w:fldCharType="separate"/>
        </w:r>
        <w:r w:rsidR="009F2098">
          <w:rPr>
            <w:noProof/>
            <w:webHidden/>
          </w:rPr>
          <w:t>17</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8" w:history="1">
        <w:r w:rsidRPr="009F4B52">
          <w:rPr>
            <w:rStyle w:val="Hipervnculo"/>
            <w:noProof/>
          </w:rPr>
          <w:t>6.12. Traspaso</w:t>
        </w:r>
        <w:r>
          <w:rPr>
            <w:noProof/>
            <w:webHidden/>
          </w:rPr>
          <w:tab/>
        </w:r>
        <w:r>
          <w:rPr>
            <w:noProof/>
            <w:webHidden/>
          </w:rPr>
          <w:fldChar w:fldCharType="begin"/>
        </w:r>
        <w:r>
          <w:rPr>
            <w:noProof/>
            <w:webHidden/>
          </w:rPr>
          <w:instrText xml:space="preserve"> PAGEREF _Toc52289208 \h </w:instrText>
        </w:r>
        <w:r>
          <w:rPr>
            <w:noProof/>
            <w:webHidden/>
          </w:rPr>
        </w:r>
        <w:r>
          <w:rPr>
            <w:noProof/>
            <w:webHidden/>
          </w:rPr>
          <w:fldChar w:fldCharType="separate"/>
        </w:r>
        <w:r w:rsidR="009F2098">
          <w:rPr>
            <w:noProof/>
            <w:webHidden/>
          </w:rPr>
          <w:t>17</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09" w:history="1">
        <w:r w:rsidRPr="009F4B52">
          <w:rPr>
            <w:rStyle w:val="Hipervnculo"/>
            <w:noProof/>
          </w:rPr>
          <w:t>6.13. Traslados</w:t>
        </w:r>
        <w:r>
          <w:rPr>
            <w:noProof/>
            <w:webHidden/>
          </w:rPr>
          <w:tab/>
        </w:r>
        <w:r>
          <w:rPr>
            <w:noProof/>
            <w:webHidden/>
          </w:rPr>
          <w:fldChar w:fldCharType="begin"/>
        </w:r>
        <w:r>
          <w:rPr>
            <w:noProof/>
            <w:webHidden/>
          </w:rPr>
          <w:instrText xml:space="preserve"> PAGEREF _Toc52289209 \h </w:instrText>
        </w:r>
        <w:r>
          <w:rPr>
            <w:noProof/>
            <w:webHidden/>
          </w:rPr>
        </w:r>
        <w:r>
          <w:rPr>
            <w:noProof/>
            <w:webHidden/>
          </w:rPr>
          <w:fldChar w:fldCharType="separate"/>
        </w:r>
        <w:r w:rsidR="009F2098">
          <w:rPr>
            <w:noProof/>
            <w:webHidden/>
          </w:rPr>
          <w:t>18</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210" w:history="1">
        <w:r w:rsidRPr="009F4B52">
          <w:rPr>
            <w:rStyle w:val="Hipervnculo"/>
            <w:noProof/>
          </w:rPr>
          <w:t>7. Salida De Bienes</w:t>
        </w:r>
        <w:r>
          <w:rPr>
            <w:noProof/>
            <w:webHidden/>
          </w:rPr>
          <w:tab/>
        </w:r>
        <w:r>
          <w:rPr>
            <w:noProof/>
            <w:webHidden/>
          </w:rPr>
          <w:fldChar w:fldCharType="begin"/>
        </w:r>
        <w:r>
          <w:rPr>
            <w:noProof/>
            <w:webHidden/>
          </w:rPr>
          <w:instrText xml:space="preserve"> PAGEREF _Toc52289210 \h </w:instrText>
        </w:r>
        <w:r>
          <w:rPr>
            <w:noProof/>
            <w:webHidden/>
          </w:rPr>
        </w:r>
        <w:r>
          <w:rPr>
            <w:noProof/>
            <w:webHidden/>
          </w:rPr>
          <w:fldChar w:fldCharType="separate"/>
        </w:r>
        <w:r w:rsidR="009F2098">
          <w:rPr>
            <w:noProof/>
            <w:webHidden/>
          </w:rPr>
          <w:t>18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11" w:history="1">
        <w:r w:rsidRPr="009F4B52">
          <w:rPr>
            <w:rStyle w:val="Hipervnculo"/>
            <w:noProof/>
          </w:rPr>
          <w:t>7.1. Salida de Bienes por suministro a oficinas</w:t>
        </w:r>
        <w:r>
          <w:rPr>
            <w:noProof/>
            <w:webHidden/>
          </w:rPr>
          <w:tab/>
        </w:r>
        <w:r>
          <w:rPr>
            <w:noProof/>
            <w:webHidden/>
          </w:rPr>
          <w:fldChar w:fldCharType="begin"/>
        </w:r>
        <w:r>
          <w:rPr>
            <w:noProof/>
            <w:webHidden/>
          </w:rPr>
          <w:instrText xml:space="preserve"> PAGEREF _Toc52289211 \h </w:instrText>
        </w:r>
        <w:r>
          <w:rPr>
            <w:noProof/>
            <w:webHidden/>
          </w:rPr>
        </w:r>
        <w:r>
          <w:rPr>
            <w:noProof/>
            <w:webHidden/>
          </w:rPr>
          <w:fldChar w:fldCharType="separate"/>
        </w:r>
        <w:r w:rsidR="009F2098">
          <w:rPr>
            <w:noProof/>
            <w:webHidden/>
          </w:rPr>
          <w:t>19</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12" w:history="1">
        <w:r w:rsidRPr="009F4B52">
          <w:rPr>
            <w:rStyle w:val="Hipervnculo"/>
            <w:noProof/>
          </w:rPr>
          <w:t>7.2. Salida de Bienes por otras modalidades</w:t>
        </w:r>
        <w:r>
          <w:rPr>
            <w:noProof/>
            <w:webHidden/>
          </w:rPr>
          <w:tab/>
        </w:r>
        <w:r>
          <w:rPr>
            <w:noProof/>
            <w:webHidden/>
          </w:rPr>
          <w:fldChar w:fldCharType="begin"/>
        </w:r>
        <w:r>
          <w:rPr>
            <w:noProof/>
            <w:webHidden/>
          </w:rPr>
          <w:instrText xml:space="preserve"> PAGEREF _Toc52289212 \h </w:instrText>
        </w:r>
        <w:r>
          <w:rPr>
            <w:noProof/>
            <w:webHidden/>
          </w:rPr>
        </w:r>
        <w:r>
          <w:rPr>
            <w:noProof/>
            <w:webHidden/>
          </w:rPr>
          <w:fldChar w:fldCharType="separate"/>
        </w:r>
        <w:r w:rsidR="009F2098">
          <w:rPr>
            <w:noProof/>
            <w:webHidden/>
          </w:rPr>
          <w:t>19</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213" w:history="1">
        <w:r w:rsidRPr="009F4B52">
          <w:rPr>
            <w:rStyle w:val="Hipervnculo"/>
            <w:noProof/>
          </w:rPr>
          <w:t>8. Baja De Bienes</w:t>
        </w:r>
        <w:r>
          <w:rPr>
            <w:noProof/>
            <w:webHidden/>
          </w:rPr>
          <w:tab/>
        </w:r>
        <w:r>
          <w:rPr>
            <w:noProof/>
            <w:webHidden/>
          </w:rPr>
          <w:fldChar w:fldCharType="begin"/>
        </w:r>
        <w:r>
          <w:rPr>
            <w:noProof/>
            <w:webHidden/>
          </w:rPr>
          <w:instrText xml:space="preserve"> PAGEREF _Toc52289213 \h </w:instrText>
        </w:r>
        <w:r>
          <w:rPr>
            <w:noProof/>
            <w:webHidden/>
          </w:rPr>
        </w:r>
        <w:r>
          <w:rPr>
            <w:noProof/>
            <w:webHidden/>
          </w:rPr>
          <w:fldChar w:fldCharType="separate"/>
        </w:r>
        <w:r w:rsidR="009F2098">
          <w:rPr>
            <w:noProof/>
            <w:webHidden/>
          </w:rPr>
          <w:t>19</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14" w:history="1">
        <w:r w:rsidRPr="009F4B52">
          <w:rPr>
            <w:rStyle w:val="Hipervnculo"/>
            <w:noProof/>
          </w:rPr>
          <w:t>8.1. Conceptos para la determinación de la Baja de un Bien del Instituto Departamental de Transito del Quindío</w:t>
        </w:r>
        <w:r>
          <w:rPr>
            <w:noProof/>
            <w:webHidden/>
          </w:rPr>
          <w:tab/>
        </w:r>
        <w:r>
          <w:rPr>
            <w:noProof/>
            <w:webHidden/>
          </w:rPr>
          <w:fldChar w:fldCharType="begin"/>
        </w:r>
        <w:r>
          <w:rPr>
            <w:noProof/>
            <w:webHidden/>
          </w:rPr>
          <w:instrText xml:space="preserve"> PAGEREF _Toc52289214 \h </w:instrText>
        </w:r>
        <w:r>
          <w:rPr>
            <w:noProof/>
            <w:webHidden/>
          </w:rPr>
        </w:r>
        <w:r>
          <w:rPr>
            <w:noProof/>
            <w:webHidden/>
          </w:rPr>
          <w:fldChar w:fldCharType="separate"/>
        </w:r>
        <w:r w:rsidR="009F2098">
          <w:rPr>
            <w:noProof/>
            <w:webHidden/>
          </w:rPr>
          <w:t>20</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15" w:history="1">
        <w:r w:rsidRPr="009F4B52">
          <w:rPr>
            <w:rStyle w:val="Hipervnculo"/>
            <w:noProof/>
          </w:rPr>
          <w:t>8.2. Bienes Servibles no utilizables</w:t>
        </w:r>
        <w:r>
          <w:rPr>
            <w:noProof/>
            <w:webHidden/>
          </w:rPr>
          <w:tab/>
        </w:r>
        <w:r>
          <w:rPr>
            <w:noProof/>
            <w:webHidden/>
          </w:rPr>
          <w:fldChar w:fldCharType="begin"/>
        </w:r>
        <w:r>
          <w:rPr>
            <w:noProof/>
            <w:webHidden/>
          </w:rPr>
          <w:instrText xml:space="preserve"> PAGEREF _Toc52289215 \h </w:instrText>
        </w:r>
        <w:r>
          <w:rPr>
            <w:noProof/>
            <w:webHidden/>
          </w:rPr>
        </w:r>
        <w:r>
          <w:rPr>
            <w:noProof/>
            <w:webHidden/>
          </w:rPr>
          <w:fldChar w:fldCharType="separate"/>
        </w:r>
        <w:r w:rsidR="009F2098">
          <w:rPr>
            <w:noProof/>
            <w:webHidden/>
          </w:rPr>
          <w:t>20</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16" w:history="1">
        <w:r w:rsidRPr="009F4B52">
          <w:rPr>
            <w:rStyle w:val="Hipervnculo"/>
            <w:noProof/>
          </w:rPr>
          <w:t>8.2.1 Bienes Obsoletos.</w:t>
        </w:r>
        <w:r>
          <w:rPr>
            <w:noProof/>
            <w:webHidden/>
          </w:rPr>
          <w:tab/>
        </w:r>
        <w:r>
          <w:rPr>
            <w:noProof/>
            <w:webHidden/>
          </w:rPr>
          <w:fldChar w:fldCharType="begin"/>
        </w:r>
        <w:r>
          <w:rPr>
            <w:noProof/>
            <w:webHidden/>
          </w:rPr>
          <w:instrText xml:space="preserve"> PAGEREF _Toc52289216 \h </w:instrText>
        </w:r>
        <w:r>
          <w:rPr>
            <w:noProof/>
            <w:webHidden/>
          </w:rPr>
        </w:r>
        <w:r>
          <w:rPr>
            <w:noProof/>
            <w:webHidden/>
          </w:rPr>
          <w:fldChar w:fldCharType="separate"/>
        </w:r>
        <w:r w:rsidR="009F2098">
          <w:rPr>
            <w:noProof/>
            <w:webHidden/>
          </w:rPr>
          <w:t>21</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17" w:history="1">
        <w:r w:rsidRPr="009F4B52">
          <w:rPr>
            <w:rStyle w:val="Hipervnculo"/>
            <w:noProof/>
          </w:rPr>
          <w:t>8.2.2 Bienes Inservibles.</w:t>
        </w:r>
        <w:r>
          <w:rPr>
            <w:noProof/>
            <w:webHidden/>
          </w:rPr>
          <w:tab/>
        </w:r>
        <w:r>
          <w:rPr>
            <w:noProof/>
            <w:webHidden/>
          </w:rPr>
          <w:fldChar w:fldCharType="begin"/>
        </w:r>
        <w:r>
          <w:rPr>
            <w:noProof/>
            <w:webHidden/>
          </w:rPr>
          <w:instrText xml:space="preserve"> PAGEREF _Toc52289217 \h </w:instrText>
        </w:r>
        <w:r>
          <w:rPr>
            <w:noProof/>
            <w:webHidden/>
          </w:rPr>
        </w:r>
        <w:r>
          <w:rPr>
            <w:noProof/>
            <w:webHidden/>
          </w:rPr>
          <w:fldChar w:fldCharType="separate"/>
        </w:r>
        <w:r w:rsidR="009F2098">
          <w:rPr>
            <w:noProof/>
            <w:webHidden/>
          </w:rPr>
          <w:t>21</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18" w:history="1">
        <w:r w:rsidRPr="009F4B52">
          <w:rPr>
            <w:rStyle w:val="Hipervnculo"/>
            <w:noProof/>
          </w:rPr>
          <w:t>8.3. Clases de Baja</w:t>
        </w:r>
        <w:r>
          <w:rPr>
            <w:noProof/>
            <w:webHidden/>
          </w:rPr>
          <w:tab/>
        </w:r>
        <w:r>
          <w:rPr>
            <w:noProof/>
            <w:webHidden/>
          </w:rPr>
          <w:fldChar w:fldCharType="begin"/>
        </w:r>
        <w:r>
          <w:rPr>
            <w:noProof/>
            <w:webHidden/>
          </w:rPr>
          <w:instrText xml:space="preserve"> PAGEREF _Toc52289218 \h </w:instrText>
        </w:r>
        <w:r>
          <w:rPr>
            <w:noProof/>
            <w:webHidden/>
          </w:rPr>
        </w:r>
        <w:r>
          <w:rPr>
            <w:noProof/>
            <w:webHidden/>
          </w:rPr>
          <w:fldChar w:fldCharType="separate"/>
        </w:r>
        <w:r w:rsidR="009F2098">
          <w:rPr>
            <w:noProof/>
            <w:webHidden/>
          </w:rPr>
          <w:t>21</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19" w:history="1">
        <w:r w:rsidRPr="009F4B52">
          <w:rPr>
            <w:rStyle w:val="Hipervnculo"/>
            <w:noProof/>
          </w:rPr>
          <w:t>8.3.1 Baja por exoneración de Responsabilidad Fiscal.</w:t>
        </w:r>
        <w:r>
          <w:rPr>
            <w:noProof/>
            <w:webHidden/>
          </w:rPr>
          <w:tab/>
        </w:r>
        <w:r>
          <w:rPr>
            <w:noProof/>
            <w:webHidden/>
          </w:rPr>
          <w:fldChar w:fldCharType="begin"/>
        </w:r>
        <w:r>
          <w:rPr>
            <w:noProof/>
            <w:webHidden/>
          </w:rPr>
          <w:instrText xml:space="preserve"> PAGEREF _Toc52289219 \h </w:instrText>
        </w:r>
        <w:r>
          <w:rPr>
            <w:noProof/>
            <w:webHidden/>
          </w:rPr>
        </w:r>
        <w:r>
          <w:rPr>
            <w:noProof/>
            <w:webHidden/>
          </w:rPr>
          <w:fldChar w:fldCharType="separate"/>
        </w:r>
        <w:r w:rsidR="009F2098">
          <w:rPr>
            <w:noProof/>
            <w:webHidden/>
          </w:rPr>
          <w:t>21</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0" w:history="1">
        <w:r w:rsidRPr="009F4B52">
          <w:rPr>
            <w:rStyle w:val="Hipervnculo"/>
            <w:noProof/>
          </w:rPr>
          <w:t>8.3.2 Baja por enajenación.</w:t>
        </w:r>
        <w:r>
          <w:rPr>
            <w:noProof/>
            <w:webHidden/>
          </w:rPr>
          <w:tab/>
        </w:r>
        <w:r>
          <w:rPr>
            <w:noProof/>
            <w:webHidden/>
          </w:rPr>
          <w:fldChar w:fldCharType="begin"/>
        </w:r>
        <w:r>
          <w:rPr>
            <w:noProof/>
            <w:webHidden/>
          </w:rPr>
          <w:instrText xml:space="preserve"> PAGEREF _Toc52289220 \h </w:instrText>
        </w:r>
        <w:r>
          <w:rPr>
            <w:noProof/>
            <w:webHidden/>
          </w:rPr>
        </w:r>
        <w:r>
          <w:rPr>
            <w:noProof/>
            <w:webHidden/>
          </w:rPr>
          <w:fldChar w:fldCharType="separate"/>
        </w:r>
        <w:r w:rsidR="009F2098">
          <w:rPr>
            <w:noProof/>
            <w:webHidden/>
          </w:rPr>
          <w:t>22</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1" w:history="1">
        <w:r w:rsidRPr="009F4B52">
          <w:rPr>
            <w:rStyle w:val="Hipervnculo"/>
            <w:noProof/>
          </w:rPr>
          <w:t>8.3.3 Baja por destrucción.</w:t>
        </w:r>
        <w:r>
          <w:rPr>
            <w:noProof/>
            <w:webHidden/>
          </w:rPr>
          <w:tab/>
        </w:r>
        <w:r>
          <w:rPr>
            <w:noProof/>
            <w:webHidden/>
          </w:rPr>
          <w:fldChar w:fldCharType="begin"/>
        </w:r>
        <w:r>
          <w:rPr>
            <w:noProof/>
            <w:webHidden/>
          </w:rPr>
          <w:instrText xml:space="preserve"> PAGEREF _Toc52289221 \h </w:instrText>
        </w:r>
        <w:r>
          <w:rPr>
            <w:noProof/>
            <w:webHidden/>
          </w:rPr>
        </w:r>
        <w:r>
          <w:rPr>
            <w:noProof/>
            <w:webHidden/>
          </w:rPr>
          <w:fldChar w:fldCharType="separate"/>
        </w:r>
        <w:r w:rsidR="009F2098">
          <w:rPr>
            <w:noProof/>
            <w:webHidden/>
          </w:rPr>
          <w:t>23</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2" w:history="1">
        <w:r w:rsidRPr="009F4B52">
          <w:rPr>
            <w:rStyle w:val="Hipervnculo"/>
            <w:noProof/>
          </w:rPr>
          <w:t>8.3.4 Baja por Siniestro.</w:t>
        </w:r>
        <w:r>
          <w:rPr>
            <w:noProof/>
            <w:webHidden/>
          </w:rPr>
          <w:tab/>
        </w:r>
        <w:r>
          <w:rPr>
            <w:noProof/>
            <w:webHidden/>
          </w:rPr>
          <w:fldChar w:fldCharType="begin"/>
        </w:r>
        <w:r>
          <w:rPr>
            <w:noProof/>
            <w:webHidden/>
          </w:rPr>
          <w:instrText xml:space="preserve"> PAGEREF _Toc52289222 \h </w:instrText>
        </w:r>
        <w:r>
          <w:rPr>
            <w:noProof/>
            <w:webHidden/>
          </w:rPr>
        </w:r>
        <w:r>
          <w:rPr>
            <w:noProof/>
            <w:webHidden/>
          </w:rPr>
          <w:fldChar w:fldCharType="separate"/>
        </w:r>
        <w:r w:rsidR="009F2098">
          <w:rPr>
            <w:noProof/>
            <w:webHidden/>
          </w:rPr>
          <w:t>23</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3" w:history="1">
        <w:r w:rsidRPr="009F4B52">
          <w:rPr>
            <w:rStyle w:val="Hipervnculo"/>
            <w:noProof/>
          </w:rPr>
          <w:t>8.3.5 Baja por permuta.</w:t>
        </w:r>
        <w:r>
          <w:rPr>
            <w:noProof/>
            <w:webHidden/>
          </w:rPr>
          <w:tab/>
        </w:r>
        <w:r>
          <w:rPr>
            <w:noProof/>
            <w:webHidden/>
          </w:rPr>
          <w:fldChar w:fldCharType="begin"/>
        </w:r>
        <w:r>
          <w:rPr>
            <w:noProof/>
            <w:webHidden/>
          </w:rPr>
          <w:instrText xml:space="preserve"> PAGEREF _Toc52289223 \h </w:instrText>
        </w:r>
        <w:r>
          <w:rPr>
            <w:noProof/>
            <w:webHidden/>
          </w:rPr>
        </w:r>
        <w:r>
          <w:rPr>
            <w:noProof/>
            <w:webHidden/>
          </w:rPr>
          <w:fldChar w:fldCharType="separate"/>
        </w:r>
        <w:r w:rsidR="009F2098">
          <w:rPr>
            <w:noProof/>
            <w:webHidden/>
          </w:rPr>
          <w:t>24</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4" w:history="1">
        <w:r w:rsidRPr="009F4B52">
          <w:rPr>
            <w:rStyle w:val="Hipervnculo"/>
            <w:noProof/>
          </w:rPr>
          <w:t>8.3.6 Baja de Bienes Intangibles</w:t>
        </w:r>
        <w:r>
          <w:rPr>
            <w:noProof/>
            <w:webHidden/>
          </w:rPr>
          <w:tab/>
        </w:r>
        <w:r>
          <w:rPr>
            <w:noProof/>
            <w:webHidden/>
          </w:rPr>
          <w:fldChar w:fldCharType="begin"/>
        </w:r>
        <w:r>
          <w:rPr>
            <w:noProof/>
            <w:webHidden/>
          </w:rPr>
          <w:instrText xml:space="preserve"> PAGEREF _Toc52289224 \h </w:instrText>
        </w:r>
        <w:r>
          <w:rPr>
            <w:noProof/>
            <w:webHidden/>
          </w:rPr>
        </w:r>
        <w:r>
          <w:rPr>
            <w:noProof/>
            <w:webHidden/>
          </w:rPr>
          <w:fldChar w:fldCharType="separate"/>
        </w:r>
        <w:r w:rsidR="009F2098">
          <w:rPr>
            <w:noProof/>
            <w:webHidden/>
          </w:rPr>
          <w:t>24</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225" w:history="1">
        <w:r w:rsidRPr="009F4B52">
          <w:rPr>
            <w:rStyle w:val="Hipervnculo"/>
            <w:noProof/>
          </w:rPr>
          <w:t>9. Identificación y Manejo de los Bienes del Instituto Departamental de Tránsito del Quindío</w:t>
        </w:r>
        <w:r>
          <w:rPr>
            <w:noProof/>
            <w:webHidden/>
          </w:rPr>
          <w:tab/>
        </w:r>
        <w:r>
          <w:rPr>
            <w:noProof/>
            <w:webHidden/>
          </w:rPr>
          <w:fldChar w:fldCharType="begin"/>
        </w:r>
        <w:r>
          <w:rPr>
            <w:noProof/>
            <w:webHidden/>
          </w:rPr>
          <w:instrText xml:space="preserve"> PAGEREF _Toc52289225 \h </w:instrText>
        </w:r>
        <w:r>
          <w:rPr>
            <w:noProof/>
            <w:webHidden/>
          </w:rPr>
        </w:r>
        <w:r>
          <w:rPr>
            <w:noProof/>
            <w:webHidden/>
          </w:rPr>
          <w:fldChar w:fldCharType="separate"/>
        </w:r>
        <w:r w:rsidR="009F2098">
          <w:rPr>
            <w:noProof/>
            <w:webHidden/>
          </w:rPr>
          <w:t>24</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26" w:history="1">
        <w:r w:rsidRPr="009F4B52">
          <w:rPr>
            <w:rStyle w:val="Hipervnculo"/>
            <w:noProof/>
          </w:rPr>
          <w:t>9.1. Manejo De Bienes Del Departamento Administrativo Del Instituto Departamental De Tránsito</w:t>
        </w:r>
        <w:r>
          <w:rPr>
            <w:noProof/>
            <w:webHidden/>
          </w:rPr>
          <w:tab/>
        </w:r>
        <w:r>
          <w:rPr>
            <w:noProof/>
            <w:webHidden/>
          </w:rPr>
          <w:fldChar w:fldCharType="begin"/>
        </w:r>
        <w:r>
          <w:rPr>
            <w:noProof/>
            <w:webHidden/>
          </w:rPr>
          <w:instrText xml:space="preserve"> PAGEREF _Toc52289226 \h </w:instrText>
        </w:r>
        <w:r>
          <w:rPr>
            <w:noProof/>
            <w:webHidden/>
          </w:rPr>
        </w:r>
        <w:r>
          <w:rPr>
            <w:noProof/>
            <w:webHidden/>
          </w:rPr>
          <w:fldChar w:fldCharType="separate"/>
        </w:r>
        <w:r w:rsidR="009F2098">
          <w:rPr>
            <w:noProof/>
            <w:webHidden/>
          </w:rPr>
          <w:t>24</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7" w:history="1">
        <w:r w:rsidRPr="009F4B52">
          <w:rPr>
            <w:rStyle w:val="Hipervnculo"/>
            <w:noProof/>
          </w:rPr>
          <w:t>9.1.1 Manejo Contable.</w:t>
        </w:r>
        <w:r>
          <w:rPr>
            <w:noProof/>
            <w:webHidden/>
          </w:rPr>
          <w:tab/>
        </w:r>
        <w:r>
          <w:rPr>
            <w:noProof/>
            <w:webHidden/>
          </w:rPr>
          <w:fldChar w:fldCharType="begin"/>
        </w:r>
        <w:r>
          <w:rPr>
            <w:noProof/>
            <w:webHidden/>
          </w:rPr>
          <w:instrText xml:space="preserve"> PAGEREF _Toc52289227 \h </w:instrText>
        </w:r>
        <w:r>
          <w:rPr>
            <w:noProof/>
            <w:webHidden/>
          </w:rPr>
        </w:r>
        <w:r>
          <w:rPr>
            <w:noProof/>
            <w:webHidden/>
          </w:rPr>
          <w:fldChar w:fldCharType="separate"/>
        </w:r>
        <w:r w:rsidR="009F2098">
          <w:rPr>
            <w:noProof/>
            <w:webHidden/>
          </w:rPr>
          <w:t>24</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28" w:history="1">
        <w:r w:rsidRPr="009F4B52">
          <w:rPr>
            <w:rStyle w:val="Hipervnculo"/>
            <w:noProof/>
          </w:rPr>
          <w:t>9.1.2 Manejo de almacén.</w:t>
        </w:r>
        <w:r>
          <w:rPr>
            <w:noProof/>
            <w:webHidden/>
          </w:rPr>
          <w:tab/>
        </w:r>
        <w:r>
          <w:rPr>
            <w:noProof/>
            <w:webHidden/>
          </w:rPr>
          <w:fldChar w:fldCharType="begin"/>
        </w:r>
        <w:r>
          <w:rPr>
            <w:noProof/>
            <w:webHidden/>
          </w:rPr>
          <w:instrText xml:space="preserve"> PAGEREF _Toc52289228 \h </w:instrText>
        </w:r>
        <w:r>
          <w:rPr>
            <w:noProof/>
            <w:webHidden/>
          </w:rPr>
        </w:r>
        <w:r>
          <w:rPr>
            <w:noProof/>
            <w:webHidden/>
          </w:rPr>
          <w:fldChar w:fldCharType="separate"/>
        </w:r>
        <w:r w:rsidR="009F2098">
          <w:rPr>
            <w:noProof/>
            <w:webHidden/>
          </w:rPr>
          <w:t>29</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29" w:history="1">
        <w:r w:rsidRPr="009F4B52">
          <w:rPr>
            <w:rStyle w:val="Hipervnculo"/>
            <w:i/>
            <w:noProof/>
          </w:rPr>
          <w:t>9.1.2.1 Bienes de Consumo</w:t>
        </w:r>
        <w:r>
          <w:rPr>
            <w:noProof/>
            <w:webHidden/>
          </w:rPr>
          <w:tab/>
        </w:r>
        <w:r>
          <w:rPr>
            <w:noProof/>
            <w:webHidden/>
          </w:rPr>
          <w:fldChar w:fldCharType="begin"/>
        </w:r>
        <w:r>
          <w:rPr>
            <w:noProof/>
            <w:webHidden/>
          </w:rPr>
          <w:instrText xml:space="preserve"> PAGEREF _Toc52289229 \h </w:instrText>
        </w:r>
        <w:r>
          <w:rPr>
            <w:noProof/>
            <w:webHidden/>
          </w:rPr>
        </w:r>
        <w:r>
          <w:rPr>
            <w:noProof/>
            <w:webHidden/>
          </w:rPr>
          <w:fldChar w:fldCharType="separate"/>
        </w:r>
        <w:r w:rsidR="009F2098">
          <w:rPr>
            <w:noProof/>
            <w:webHidden/>
          </w:rPr>
          <w:t>29</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0" w:history="1">
        <w:r w:rsidRPr="009F4B52">
          <w:rPr>
            <w:rStyle w:val="Hipervnculo"/>
            <w:i/>
            <w:noProof/>
          </w:rPr>
          <w:t>9.1.2.2 Bienes en bodega</w:t>
        </w:r>
        <w:r>
          <w:rPr>
            <w:noProof/>
            <w:webHidden/>
          </w:rPr>
          <w:tab/>
        </w:r>
        <w:r>
          <w:rPr>
            <w:noProof/>
            <w:webHidden/>
          </w:rPr>
          <w:fldChar w:fldCharType="begin"/>
        </w:r>
        <w:r>
          <w:rPr>
            <w:noProof/>
            <w:webHidden/>
          </w:rPr>
          <w:instrText xml:space="preserve"> PAGEREF _Toc52289230 \h </w:instrText>
        </w:r>
        <w:r>
          <w:rPr>
            <w:noProof/>
            <w:webHidden/>
          </w:rPr>
        </w:r>
        <w:r>
          <w:rPr>
            <w:noProof/>
            <w:webHidden/>
          </w:rPr>
          <w:fldChar w:fldCharType="separate"/>
        </w:r>
        <w:r w:rsidR="009F2098">
          <w:rPr>
            <w:noProof/>
            <w:webHidden/>
          </w:rPr>
          <w:t>30</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31" w:history="1">
        <w:r w:rsidRPr="009F4B52">
          <w:rPr>
            <w:rStyle w:val="Hipervnculo"/>
            <w:noProof/>
          </w:rPr>
          <w:t>9.1.3 Situaciones especiales respecto al manejo de Bienes.</w:t>
        </w:r>
        <w:r>
          <w:rPr>
            <w:noProof/>
            <w:webHidden/>
          </w:rPr>
          <w:tab/>
        </w:r>
        <w:r>
          <w:rPr>
            <w:noProof/>
            <w:webHidden/>
          </w:rPr>
          <w:fldChar w:fldCharType="begin"/>
        </w:r>
        <w:r>
          <w:rPr>
            <w:noProof/>
            <w:webHidden/>
          </w:rPr>
          <w:instrText xml:space="preserve"> PAGEREF _Toc52289231 \h </w:instrText>
        </w:r>
        <w:r>
          <w:rPr>
            <w:noProof/>
            <w:webHidden/>
          </w:rPr>
        </w:r>
        <w:r>
          <w:rPr>
            <w:noProof/>
            <w:webHidden/>
          </w:rPr>
          <w:fldChar w:fldCharType="separate"/>
        </w:r>
        <w:r w:rsidR="009F2098">
          <w:rPr>
            <w:noProof/>
            <w:webHidden/>
          </w:rPr>
          <w:t>30</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2" w:history="1">
        <w:r w:rsidRPr="009F4B52">
          <w:rPr>
            <w:rStyle w:val="Hipervnculo"/>
            <w:i/>
            <w:noProof/>
          </w:rPr>
          <w:t>9.1.3.1 Desagregación de Bienes</w:t>
        </w:r>
        <w:r>
          <w:rPr>
            <w:noProof/>
            <w:webHidden/>
          </w:rPr>
          <w:tab/>
        </w:r>
        <w:r>
          <w:rPr>
            <w:noProof/>
            <w:webHidden/>
          </w:rPr>
          <w:fldChar w:fldCharType="begin"/>
        </w:r>
        <w:r>
          <w:rPr>
            <w:noProof/>
            <w:webHidden/>
          </w:rPr>
          <w:instrText xml:space="preserve"> PAGEREF _Toc52289232 \h </w:instrText>
        </w:r>
        <w:r>
          <w:rPr>
            <w:noProof/>
            <w:webHidden/>
          </w:rPr>
        </w:r>
        <w:r>
          <w:rPr>
            <w:noProof/>
            <w:webHidden/>
          </w:rPr>
          <w:fldChar w:fldCharType="separate"/>
        </w:r>
        <w:r w:rsidR="009F2098">
          <w:rPr>
            <w:noProof/>
            <w:webHidden/>
          </w:rPr>
          <w:t>30</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3" w:history="1">
        <w:r w:rsidRPr="009F4B52">
          <w:rPr>
            <w:rStyle w:val="Hipervnculo"/>
            <w:i/>
            <w:noProof/>
          </w:rPr>
          <w:t>9.1.3.2 Reemplazo de Partes de Equipos o Bienes en Garantía o Mantenimiento</w:t>
        </w:r>
        <w:r>
          <w:rPr>
            <w:noProof/>
            <w:webHidden/>
          </w:rPr>
          <w:tab/>
        </w:r>
        <w:r>
          <w:rPr>
            <w:noProof/>
            <w:webHidden/>
          </w:rPr>
          <w:fldChar w:fldCharType="begin"/>
        </w:r>
        <w:r>
          <w:rPr>
            <w:noProof/>
            <w:webHidden/>
          </w:rPr>
          <w:instrText xml:space="preserve"> PAGEREF _Toc52289233 \h </w:instrText>
        </w:r>
        <w:r>
          <w:rPr>
            <w:noProof/>
            <w:webHidden/>
          </w:rPr>
        </w:r>
        <w:r>
          <w:rPr>
            <w:noProof/>
            <w:webHidden/>
          </w:rPr>
          <w:fldChar w:fldCharType="separate"/>
        </w:r>
        <w:r w:rsidR="009F2098">
          <w:rPr>
            <w:noProof/>
            <w:webHidden/>
          </w:rPr>
          <w:t>31</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4" w:history="1">
        <w:r w:rsidRPr="009F4B52">
          <w:rPr>
            <w:rStyle w:val="Hipervnculo"/>
            <w:i/>
            <w:noProof/>
          </w:rPr>
          <w:t>9.1.3.3 Reposición Tecnológica</w:t>
        </w:r>
        <w:r>
          <w:rPr>
            <w:noProof/>
            <w:webHidden/>
          </w:rPr>
          <w:tab/>
        </w:r>
        <w:r>
          <w:rPr>
            <w:noProof/>
            <w:webHidden/>
          </w:rPr>
          <w:fldChar w:fldCharType="begin"/>
        </w:r>
        <w:r>
          <w:rPr>
            <w:noProof/>
            <w:webHidden/>
          </w:rPr>
          <w:instrText xml:space="preserve"> PAGEREF _Toc52289234 \h </w:instrText>
        </w:r>
        <w:r>
          <w:rPr>
            <w:noProof/>
            <w:webHidden/>
          </w:rPr>
        </w:r>
        <w:r>
          <w:rPr>
            <w:noProof/>
            <w:webHidden/>
          </w:rPr>
          <w:fldChar w:fldCharType="separate"/>
        </w:r>
        <w:r w:rsidR="009F2098">
          <w:rPr>
            <w:noProof/>
            <w:webHidden/>
          </w:rPr>
          <w:t>31</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5" w:history="1">
        <w:r w:rsidRPr="009F4B52">
          <w:rPr>
            <w:rStyle w:val="Hipervnculo"/>
            <w:i/>
            <w:noProof/>
          </w:rPr>
          <w:t>9.1.3.4 Bienes entregados a otras Entidades</w:t>
        </w:r>
        <w:r>
          <w:rPr>
            <w:noProof/>
            <w:webHidden/>
          </w:rPr>
          <w:tab/>
        </w:r>
        <w:r>
          <w:rPr>
            <w:noProof/>
            <w:webHidden/>
          </w:rPr>
          <w:fldChar w:fldCharType="begin"/>
        </w:r>
        <w:r>
          <w:rPr>
            <w:noProof/>
            <w:webHidden/>
          </w:rPr>
          <w:instrText xml:space="preserve"> PAGEREF _Toc52289235 \h </w:instrText>
        </w:r>
        <w:r>
          <w:rPr>
            <w:noProof/>
            <w:webHidden/>
          </w:rPr>
        </w:r>
        <w:r>
          <w:rPr>
            <w:noProof/>
            <w:webHidden/>
          </w:rPr>
          <w:fldChar w:fldCharType="separate"/>
        </w:r>
        <w:r w:rsidR="009F2098">
          <w:rPr>
            <w:noProof/>
            <w:webHidden/>
          </w:rPr>
          <w:t>32</w:t>
        </w:r>
        <w:r>
          <w:rPr>
            <w:noProof/>
            <w:webHidden/>
          </w:rPr>
          <w:fldChar w:fldCharType="end"/>
        </w:r>
      </w:hyperlink>
    </w:p>
    <w:p w:rsidR="000241AD" w:rsidRDefault="000241AD">
      <w:pPr>
        <w:pStyle w:val="TDC4"/>
        <w:tabs>
          <w:tab w:val="right" w:leader="dot" w:pos="8828"/>
        </w:tabs>
        <w:rPr>
          <w:rFonts w:asciiTheme="minorHAnsi" w:eastAsiaTheme="minorEastAsia" w:hAnsiTheme="minorHAnsi" w:cstheme="minorBidi"/>
          <w:noProof/>
          <w:sz w:val="22"/>
          <w:szCs w:val="22"/>
          <w:lang w:val="es-ES"/>
        </w:rPr>
      </w:pPr>
      <w:hyperlink w:anchor="_Toc52289236" w:history="1">
        <w:r w:rsidRPr="009F4B52">
          <w:rPr>
            <w:rStyle w:val="Hipervnculo"/>
            <w:i/>
            <w:noProof/>
          </w:rPr>
          <w:t>9.1.3.5 Bienes recibidos de otras Entidades</w:t>
        </w:r>
        <w:r>
          <w:rPr>
            <w:noProof/>
            <w:webHidden/>
          </w:rPr>
          <w:tab/>
        </w:r>
        <w:r>
          <w:rPr>
            <w:noProof/>
            <w:webHidden/>
          </w:rPr>
          <w:fldChar w:fldCharType="begin"/>
        </w:r>
        <w:r>
          <w:rPr>
            <w:noProof/>
            <w:webHidden/>
          </w:rPr>
          <w:instrText xml:space="preserve"> PAGEREF _Toc52289236 \h </w:instrText>
        </w:r>
        <w:r>
          <w:rPr>
            <w:noProof/>
            <w:webHidden/>
          </w:rPr>
        </w:r>
        <w:r>
          <w:rPr>
            <w:noProof/>
            <w:webHidden/>
          </w:rPr>
          <w:fldChar w:fldCharType="separate"/>
        </w:r>
        <w:r w:rsidR="009F2098">
          <w:rPr>
            <w:noProof/>
            <w:webHidden/>
          </w:rPr>
          <w:t>32</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37" w:history="1">
        <w:r w:rsidRPr="009F4B52">
          <w:rPr>
            <w:rStyle w:val="Hipervnculo"/>
            <w:noProof/>
          </w:rPr>
          <w:t>9.2 Depreciación De Los Bienes</w:t>
        </w:r>
        <w:r>
          <w:rPr>
            <w:noProof/>
            <w:webHidden/>
          </w:rPr>
          <w:tab/>
        </w:r>
        <w:r>
          <w:rPr>
            <w:noProof/>
            <w:webHidden/>
          </w:rPr>
          <w:fldChar w:fldCharType="begin"/>
        </w:r>
        <w:r>
          <w:rPr>
            <w:noProof/>
            <w:webHidden/>
          </w:rPr>
          <w:instrText xml:space="preserve"> PAGEREF _Toc52289237 \h </w:instrText>
        </w:r>
        <w:r>
          <w:rPr>
            <w:noProof/>
            <w:webHidden/>
          </w:rPr>
        </w:r>
        <w:r>
          <w:rPr>
            <w:noProof/>
            <w:webHidden/>
          </w:rPr>
          <w:fldChar w:fldCharType="separate"/>
        </w:r>
        <w:r w:rsidR="009F2098">
          <w:rPr>
            <w:noProof/>
            <w:webHidden/>
          </w:rPr>
          <w:t>33</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38" w:history="1">
        <w:r w:rsidRPr="009F4B52">
          <w:rPr>
            <w:rStyle w:val="Hipervnculo"/>
            <w:noProof/>
          </w:rPr>
          <w:t>9.2.1 Depreciación de las Adicionales o Mejoras.</w:t>
        </w:r>
        <w:r>
          <w:rPr>
            <w:noProof/>
            <w:webHidden/>
          </w:rPr>
          <w:tab/>
        </w:r>
        <w:r>
          <w:rPr>
            <w:noProof/>
            <w:webHidden/>
          </w:rPr>
          <w:fldChar w:fldCharType="begin"/>
        </w:r>
        <w:r>
          <w:rPr>
            <w:noProof/>
            <w:webHidden/>
          </w:rPr>
          <w:instrText xml:space="preserve"> PAGEREF _Toc52289238 \h </w:instrText>
        </w:r>
        <w:r>
          <w:rPr>
            <w:noProof/>
            <w:webHidden/>
          </w:rPr>
        </w:r>
        <w:r>
          <w:rPr>
            <w:noProof/>
            <w:webHidden/>
          </w:rPr>
          <w:fldChar w:fldCharType="separate"/>
        </w:r>
        <w:r w:rsidR="009F2098">
          <w:rPr>
            <w:noProof/>
            <w:webHidden/>
          </w:rPr>
          <w:t>38</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39" w:history="1">
        <w:r w:rsidRPr="009F4B52">
          <w:rPr>
            <w:rStyle w:val="Hipervnculo"/>
            <w:noProof/>
          </w:rPr>
          <w:t>9.2.2 Inicio de la Depreciación.</w:t>
        </w:r>
        <w:r>
          <w:rPr>
            <w:noProof/>
            <w:webHidden/>
          </w:rPr>
          <w:tab/>
        </w:r>
        <w:r>
          <w:rPr>
            <w:noProof/>
            <w:webHidden/>
          </w:rPr>
          <w:fldChar w:fldCharType="begin"/>
        </w:r>
        <w:r>
          <w:rPr>
            <w:noProof/>
            <w:webHidden/>
          </w:rPr>
          <w:instrText xml:space="preserve"> PAGEREF _Toc52289239 \h </w:instrText>
        </w:r>
        <w:r>
          <w:rPr>
            <w:noProof/>
            <w:webHidden/>
          </w:rPr>
        </w:r>
        <w:r>
          <w:rPr>
            <w:noProof/>
            <w:webHidden/>
          </w:rPr>
          <w:fldChar w:fldCharType="separate"/>
        </w:r>
        <w:r w:rsidR="009F2098">
          <w:rPr>
            <w:noProof/>
            <w:webHidden/>
          </w:rPr>
          <w:t>38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40" w:history="1">
        <w:r w:rsidRPr="009F4B52">
          <w:rPr>
            <w:rStyle w:val="Hipervnculo"/>
            <w:noProof/>
          </w:rPr>
          <w:t>9.3 Amortización De Los Bienes</w:t>
        </w:r>
        <w:r>
          <w:rPr>
            <w:noProof/>
            <w:webHidden/>
          </w:rPr>
          <w:tab/>
        </w:r>
        <w:r>
          <w:rPr>
            <w:noProof/>
            <w:webHidden/>
          </w:rPr>
          <w:fldChar w:fldCharType="begin"/>
        </w:r>
        <w:r>
          <w:rPr>
            <w:noProof/>
            <w:webHidden/>
          </w:rPr>
          <w:instrText xml:space="preserve"> PAGEREF _Toc52289240 \h </w:instrText>
        </w:r>
        <w:r>
          <w:rPr>
            <w:noProof/>
            <w:webHidden/>
          </w:rPr>
        </w:r>
        <w:r>
          <w:rPr>
            <w:noProof/>
            <w:webHidden/>
          </w:rPr>
          <w:fldChar w:fldCharType="separate"/>
        </w:r>
        <w:r w:rsidR="009F2098">
          <w:rPr>
            <w:noProof/>
            <w:webHidden/>
          </w:rPr>
          <w:t>38</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41" w:history="1">
        <w:r w:rsidRPr="009F4B52">
          <w:rPr>
            <w:rStyle w:val="Hipervnculo"/>
            <w:noProof/>
          </w:rPr>
          <w:t>9.4 Deterioro De Los Bienes</w:t>
        </w:r>
        <w:r>
          <w:rPr>
            <w:noProof/>
            <w:webHidden/>
          </w:rPr>
          <w:tab/>
        </w:r>
        <w:r>
          <w:rPr>
            <w:noProof/>
            <w:webHidden/>
          </w:rPr>
          <w:fldChar w:fldCharType="begin"/>
        </w:r>
        <w:r>
          <w:rPr>
            <w:noProof/>
            <w:webHidden/>
          </w:rPr>
          <w:instrText xml:space="preserve"> PAGEREF _Toc52289241 \h </w:instrText>
        </w:r>
        <w:r>
          <w:rPr>
            <w:noProof/>
            <w:webHidden/>
          </w:rPr>
        </w:r>
        <w:r>
          <w:rPr>
            <w:noProof/>
            <w:webHidden/>
          </w:rPr>
          <w:fldChar w:fldCharType="separate"/>
        </w:r>
        <w:r w:rsidR="009F2098">
          <w:rPr>
            <w:noProof/>
            <w:webHidden/>
          </w:rPr>
          <w:t>39</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42" w:history="1">
        <w:r w:rsidRPr="009F4B52">
          <w:rPr>
            <w:rStyle w:val="Hipervnculo"/>
            <w:noProof/>
          </w:rPr>
          <w:t>9.4.1 Materialidad Para Determinar el Deterioro.</w:t>
        </w:r>
        <w:r>
          <w:rPr>
            <w:noProof/>
            <w:webHidden/>
          </w:rPr>
          <w:tab/>
        </w:r>
        <w:r>
          <w:rPr>
            <w:noProof/>
            <w:webHidden/>
          </w:rPr>
          <w:fldChar w:fldCharType="begin"/>
        </w:r>
        <w:r>
          <w:rPr>
            <w:noProof/>
            <w:webHidden/>
          </w:rPr>
          <w:instrText xml:space="preserve"> PAGEREF _Toc52289242 \h </w:instrText>
        </w:r>
        <w:r>
          <w:rPr>
            <w:noProof/>
            <w:webHidden/>
          </w:rPr>
        </w:r>
        <w:r>
          <w:rPr>
            <w:noProof/>
            <w:webHidden/>
          </w:rPr>
          <w:fldChar w:fldCharType="separate"/>
        </w:r>
        <w:r w:rsidR="009F2098">
          <w:rPr>
            <w:noProof/>
            <w:webHidden/>
          </w:rPr>
          <w:t>40</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43" w:history="1">
        <w:r w:rsidRPr="009F4B52">
          <w:rPr>
            <w:rStyle w:val="Hipervnculo"/>
            <w:noProof/>
          </w:rPr>
          <w:t>9.4.2 Activos no generadores de efectivo que se excluyen de la aplicación de la norma de deterioro del valor.</w:t>
        </w:r>
        <w:r>
          <w:rPr>
            <w:noProof/>
            <w:webHidden/>
          </w:rPr>
          <w:tab/>
        </w:r>
        <w:r>
          <w:rPr>
            <w:noProof/>
            <w:webHidden/>
          </w:rPr>
          <w:fldChar w:fldCharType="begin"/>
        </w:r>
        <w:r>
          <w:rPr>
            <w:noProof/>
            <w:webHidden/>
          </w:rPr>
          <w:instrText xml:space="preserve"> PAGEREF _Toc52289243 \h </w:instrText>
        </w:r>
        <w:r>
          <w:rPr>
            <w:noProof/>
            <w:webHidden/>
          </w:rPr>
        </w:r>
        <w:r>
          <w:rPr>
            <w:noProof/>
            <w:webHidden/>
          </w:rPr>
          <w:fldChar w:fldCharType="separate"/>
        </w:r>
        <w:r w:rsidR="009F2098">
          <w:rPr>
            <w:noProof/>
            <w:webHidden/>
          </w:rPr>
          <w:t>40</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44" w:history="1">
        <w:r w:rsidRPr="009F4B52">
          <w:rPr>
            <w:rStyle w:val="Hipervnculo"/>
            <w:noProof/>
          </w:rPr>
          <w:t>9.4.3 Hoja de vida de Activos.</w:t>
        </w:r>
        <w:r>
          <w:rPr>
            <w:noProof/>
            <w:webHidden/>
          </w:rPr>
          <w:tab/>
        </w:r>
        <w:r>
          <w:rPr>
            <w:noProof/>
            <w:webHidden/>
          </w:rPr>
          <w:fldChar w:fldCharType="begin"/>
        </w:r>
        <w:r>
          <w:rPr>
            <w:noProof/>
            <w:webHidden/>
          </w:rPr>
          <w:instrText xml:space="preserve"> PAGEREF _Toc52289244 \h </w:instrText>
        </w:r>
        <w:r>
          <w:rPr>
            <w:noProof/>
            <w:webHidden/>
          </w:rPr>
        </w:r>
        <w:r>
          <w:rPr>
            <w:noProof/>
            <w:webHidden/>
          </w:rPr>
          <w:fldChar w:fldCharType="separate"/>
        </w:r>
        <w:r w:rsidR="009F2098">
          <w:rPr>
            <w:noProof/>
            <w:webHidden/>
          </w:rPr>
          <w:t>41</w:t>
        </w:r>
        <w:r>
          <w:rPr>
            <w:noProof/>
            <w:webHidden/>
          </w:rPr>
          <w:fldChar w:fldCharType="end"/>
        </w:r>
      </w:hyperlink>
    </w:p>
    <w:p w:rsidR="000241AD" w:rsidRDefault="000241AD">
      <w:pPr>
        <w:pStyle w:val="TDC3"/>
        <w:tabs>
          <w:tab w:val="right" w:leader="dot" w:pos="8828"/>
        </w:tabs>
        <w:rPr>
          <w:rFonts w:asciiTheme="minorHAnsi" w:eastAsiaTheme="minorEastAsia" w:hAnsiTheme="minorHAnsi" w:cstheme="minorBidi"/>
          <w:noProof/>
          <w:sz w:val="22"/>
          <w:szCs w:val="22"/>
          <w:lang w:val="es-ES"/>
        </w:rPr>
      </w:pPr>
      <w:hyperlink w:anchor="_Toc52289245" w:history="1">
        <w:r w:rsidRPr="009F4B52">
          <w:rPr>
            <w:rStyle w:val="Hipervnculo"/>
            <w:noProof/>
          </w:rPr>
          <w:t>9.4.4 Valor Residual.</w:t>
        </w:r>
        <w:r>
          <w:rPr>
            <w:noProof/>
            <w:webHidden/>
          </w:rPr>
          <w:tab/>
        </w:r>
        <w:r>
          <w:rPr>
            <w:noProof/>
            <w:webHidden/>
          </w:rPr>
          <w:fldChar w:fldCharType="begin"/>
        </w:r>
        <w:r>
          <w:rPr>
            <w:noProof/>
            <w:webHidden/>
          </w:rPr>
          <w:instrText xml:space="preserve"> PAGEREF _Toc52289245 \h </w:instrText>
        </w:r>
        <w:r>
          <w:rPr>
            <w:noProof/>
            <w:webHidden/>
          </w:rPr>
        </w:r>
        <w:r>
          <w:rPr>
            <w:noProof/>
            <w:webHidden/>
          </w:rPr>
          <w:fldChar w:fldCharType="separate"/>
        </w:r>
        <w:r w:rsidR="009F2098">
          <w:rPr>
            <w:noProof/>
            <w:webHidden/>
          </w:rPr>
          <w:t>41</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246" w:history="1">
        <w:r w:rsidRPr="009F4B52">
          <w:rPr>
            <w:rStyle w:val="Hipervnculo"/>
            <w:noProof/>
          </w:rPr>
          <w:t>10. Responsabilidades</w:t>
        </w:r>
        <w:r>
          <w:rPr>
            <w:noProof/>
            <w:webHidden/>
          </w:rPr>
          <w:tab/>
        </w:r>
        <w:r>
          <w:rPr>
            <w:noProof/>
            <w:webHidden/>
          </w:rPr>
          <w:fldChar w:fldCharType="begin"/>
        </w:r>
        <w:r>
          <w:rPr>
            <w:noProof/>
            <w:webHidden/>
          </w:rPr>
          <w:instrText xml:space="preserve"> PAGEREF _Toc52289246 \h </w:instrText>
        </w:r>
        <w:r>
          <w:rPr>
            <w:noProof/>
            <w:webHidden/>
          </w:rPr>
        </w:r>
        <w:r>
          <w:rPr>
            <w:noProof/>
            <w:webHidden/>
          </w:rPr>
          <w:fldChar w:fldCharType="separate"/>
        </w:r>
        <w:r w:rsidR="009F2098">
          <w:rPr>
            <w:noProof/>
            <w:webHidden/>
          </w:rPr>
          <w:t>43</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47" w:history="1">
        <w:r w:rsidRPr="009F4B52">
          <w:rPr>
            <w:rStyle w:val="Hipervnculo"/>
            <w:noProof/>
          </w:rPr>
          <w:t>10.1 Responsabilidad de Bienes en Bodega</w:t>
        </w:r>
        <w:r>
          <w:rPr>
            <w:noProof/>
            <w:webHidden/>
          </w:rPr>
          <w:tab/>
        </w:r>
        <w:r>
          <w:rPr>
            <w:noProof/>
            <w:webHidden/>
          </w:rPr>
          <w:fldChar w:fldCharType="begin"/>
        </w:r>
        <w:r>
          <w:rPr>
            <w:noProof/>
            <w:webHidden/>
          </w:rPr>
          <w:instrText xml:space="preserve"> PAGEREF _Toc52289247 \h </w:instrText>
        </w:r>
        <w:r>
          <w:rPr>
            <w:noProof/>
            <w:webHidden/>
          </w:rPr>
        </w:r>
        <w:r>
          <w:rPr>
            <w:noProof/>
            <w:webHidden/>
          </w:rPr>
          <w:fldChar w:fldCharType="separate"/>
        </w:r>
        <w:r w:rsidR="009F2098">
          <w:rPr>
            <w:noProof/>
            <w:webHidden/>
          </w:rPr>
          <w:t>43</w:t>
        </w:r>
        <w:r>
          <w:rPr>
            <w:noProof/>
            <w:webHidden/>
          </w:rPr>
          <w:fldChar w:fldCharType="end"/>
        </w:r>
      </w:hyperlink>
    </w:p>
    <w:p w:rsidR="000241AD" w:rsidRDefault="000241AD">
      <w:pPr>
        <w:pStyle w:val="TDC2"/>
        <w:tabs>
          <w:tab w:val="right" w:leader="dot" w:pos="8828"/>
        </w:tabs>
        <w:rPr>
          <w:rFonts w:asciiTheme="minorHAnsi" w:eastAsiaTheme="minorEastAsia" w:hAnsiTheme="minorHAnsi"/>
          <w:noProof/>
          <w:sz w:val="22"/>
          <w:lang w:val="es-ES" w:eastAsia="es-ES"/>
        </w:rPr>
      </w:pPr>
      <w:hyperlink w:anchor="_Toc52289248" w:history="1">
        <w:r w:rsidRPr="009F4B52">
          <w:rPr>
            <w:rStyle w:val="Hipervnculo"/>
            <w:noProof/>
          </w:rPr>
          <w:t>10.2 Responsabilidad de Bienes en Servicio</w:t>
        </w:r>
        <w:r>
          <w:rPr>
            <w:noProof/>
            <w:webHidden/>
          </w:rPr>
          <w:tab/>
        </w:r>
        <w:r>
          <w:rPr>
            <w:noProof/>
            <w:webHidden/>
          </w:rPr>
          <w:fldChar w:fldCharType="begin"/>
        </w:r>
        <w:r>
          <w:rPr>
            <w:noProof/>
            <w:webHidden/>
          </w:rPr>
          <w:instrText xml:space="preserve"> PAGEREF _Toc52289248 \h </w:instrText>
        </w:r>
        <w:r>
          <w:rPr>
            <w:noProof/>
            <w:webHidden/>
          </w:rPr>
        </w:r>
        <w:r>
          <w:rPr>
            <w:noProof/>
            <w:webHidden/>
          </w:rPr>
          <w:fldChar w:fldCharType="separate"/>
        </w:r>
        <w:r w:rsidR="009F2098">
          <w:rPr>
            <w:noProof/>
            <w:webHidden/>
          </w:rPr>
          <w:t>43</w:t>
        </w:r>
        <w:r>
          <w:rPr>
            <w:noProof/>
            <w:webHidden/>
          </w:rPr>
          <w:fldChar w:fldCharType="end"/>
        </w:r>
      </w:hyperlink>
    </w:p>
    <w:p w:rsidR="000241AD" w:rsidRDefault="000241AD">
      <w:pPr>
        <w:pStyle w:val="TDC1"/>
        <w:tabs>
          <w:tab w:val="right" w:leader="dot" w:pos="8828"/>
        </w:tabs>
        <w:rPr>
          <w:rFonts w:asciiTheme="minorHAnsi" w:eastAsiaTheme="minorEastAsia" w:hAnsiTheme="minorHAnsi"/>
          <w:noProof/>
          <w:sz w:val="22"/>
          <w:lang w:val="es-ES" w:eastAsia="es-ES"/>
        </w:rPr>
      </w:pPr>
      <w:hyperlink w:anchor="_Toc52289249" w:history="1">
        <w:r w:rsidRPr="009F4B52">
          <w:rPr>
            <w:rStyle w:val="Hipervnculo"/>
            <w:noProof/>
          </w:rPr>
          <w:t>12. RESPONSABLE DEL DOCUMENTO</w:t>
        </w:r>
        <w:r>
          <w:rPr>
            <w:noProof/>
            <w:webHidden/>
          </w:rPr>
          <w:tab/>
        </w:r>
        <w:r>
          <w:rPr>
            <w:noProof/>
            <w:webHidden/>
          </w:rPr>
          <w:fldChar w:fldCharType="begin"/>
        </w:r>
        <w:r>
          <w:rPr>
            <w:noProof/>
            <w:webHidden/>
          </w:rPr>
          <w:instrText xml:space="preserve"> PAGEREF _Toc52289249 \h </w:instrText>
        </w:r>
        <w:r>
          <w:rPr>
            <w:noProof/>
            <w:webHidden/>
          </w:rPr>
        </w:r>
        <w:r>
          <w:rPr>
            <w:noProof/>
            <w:webHidden/>
          </w:rPr>
          <w:fldChar w:fldCharType="separate"/>
        </w:r>
        <w:r w:rsidR="009F2098">
          <w:rPr>
            <w:noProof/>
            <w:webHidden/>
          </w:rPr>
          <w:t>44</w:t>
        </w:r>
        <w:r>
          <w:rPr>
            <w:noProof/>
            <w:webHidden/>
          </w:rPr>
          <w:fldChar w:fldCharType="end"/>
        </w:r>
      </w:hyperlink>
    </w:p>
    <w:p w:rsidR="00B61E12" w:rsidRPr="00C22D0E" w:rsidRDefault="00B61E12" w:rsidP="00C22D0E">
      <w:pPr>
        <w:spacing w:after="160" w:line="259" w:lineRule="auto"/>
        <w:jc w:val="both"/>
        <w:rPr>
          <w:rFonts w:ascii="Arial" w:hAnsi="Arial" w:cs="Arial"/>
          <w:szCs w:val="24"/>
        </w:rPr>
      </w:pPr>
      <w:r>
        <w:rPr>
          <w:rFonts w:ascii="Arial" w:hAnsi="Arial" w:cs="Arial"/>
          <w:szCs w:val="24"/>
        </w:rPr>
        <w:fldChar w:fldCharType="end"/>
      </w:r>
    </w:p>
    <w:p w:rsidR="00B61E12" w:rsidRDefault="00B61E12"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Default="000241AD" w:rsidP="00C22D0E">
      <w:pPr>
        <w:spacing w:after="160" w:line="259" w:lineRule="auto"/>
        <w:jc w:val="both"/>
        <w:rPr>
          <w:rFonts w:ascii="Arial" w:hAnsi="Arial" w:cs="Arial"/>
          <w:szCs w:val="24"/>
        </w:rPr>
      </w:pPr>
    </w:p>
    <w:p w:rsidR="000241AD" w:rsidRPr="00C22D0E" w:rsidRDefault="000241AD" w:rsidP="00C22D0E">
      <w:pPr>
        <w:spacing w:after="160" w:line="259" w:lineRule="auto"/>
        <w:jc w:val="both"/>
        <w:rPr>
          <w:rFonts w:ascii="Arial" w:hAnsi="Arial" w:cs="Arial"/>
          <w:szCs w:val="24"/>
        </w:rPr>
      </w:pPr>
    </w:p>
    <w:p w:rsidR="00D57357" w:rsidRDefault="00D57357" w:rsidP="00D57357">
      <w:pPr>
        <w:jc w:val="center"/>
        <w:rPr>
          <w:rFonts w:ascii="Arial" w:hAnsi="Arial" w:cs="Arial"/>
          <w:b/>
          <w:szCs w:val="24"/>
        </w:rPr>
      </w:pPr>
      <w:r w:rsidRPr="00E03891">
        <w:rPr>
          <w:rFonts w:ascii="Arial" w:hAnsi="Arial" w:cs="Arial"/>
          <w:b/>
          <w:szCs w:val="24"/>
        </w:rPr>
        <w:t xml:space="preserve">MANUAL PARA EL MANEJO Y CONTROL ADMINISTRATIVO DE LOS BIENES DE PROPIEDAD DEL </w:t>
      </w:r>
      <w:r>
        <w:rPr>
          <w:rFonts w:ascii="Arial" w:hAnsi="Arial" w:cs="Arial"/>
          <w:b/>
          <w:szCs w:val="24"/>
        </w:rPr>
        <w:t>INSTITUTO DEPARTAMENTAL DE TRANSITO DEL QUINDIO –IDTQ-</w:t>
      </w:r>
    </w:p>
    <w:p w:rsidR="00D57357" w:rsidRDefault="00D57357" w:rsidP="00D57357">
      <w:pPr>
        <w:jc w:val="center"/>
        <w:rPr>
          <w:rFonts w:ascii="Arial" w:hAnsi="Arial" w:cs="Arial"/>
          <w:b/>
          <w:szCs w:val="24"/>
        </w:rPr>
      </w:pPr>
    </w:p>
    <w:p w:rsidR="00D57357" w:rsidRDefault="0010408A" w:rsidP="00D6121D">
      <w:pPr>
        <w:pStyle w:val="Ttulo1"/>
        <w:numPr>
          <w:ilvl w:val="0"/>
          <w:numId w:val="18"/>
        </w:numPr>
        <w:jc w:val="center"/>
      </w:pPr>
      <w:bookmarkStart w:id="1" w:name="_Toc52289182"/>
      <w:r w:rsidRPr="00E03891">
        <w:t>Objetivo</w:t>
      </w:r>
      <w:bookmarkEnd w:id="1"/>
    </w:p>
    <w:p w:rsidR="00D6121D" w:rsidRPr="00D6121D" w:rsidRDefault="00D6121D" w:rsidP="00D6121D">
      <w:pPr>
        <w:rPr>
          <w:lang w:val="es-CO" w:eastAsia="en-US"/>
        </w:rPr>
      </w:pPr>
    </w:p>
    <w:p w:rsidR="00D57357" w:rsidRDefault="00D57357" w:rsidP="00D57357">
      <w:pPr>
        <w:jc w:val="both"/>
        <w:rPr>
          <w:rFonts w:ascii="Arial" w:hAnsi="Arial" w:cs="Arial"/>
          <w:szCs w:val="24"/>
        </w:rPr>
      </w:pPr>
      <w:r w:rsidRPr="00E03891">
        <w:rPr>
          <w:rFonts w:ascii="Arial" w:hAnsi="Arial" w:cs="Arial"/>
          <w:szCs w:val="24"/>
        </w:rPr>
        <w:t xml:space="preserve"> Proporcionar una herramienta que permita unificar los criterios para administrar los bienes muebles e inmuebles que requiere el </w:t>
      </w:r>
      <w:r>
        <w:rPr>
          <w:rFonts w:ascii="Arial" w:hAnsi="Arial" w:cs="Arial"/>
          <w:szCs w:val="24"/>
        </w:rPr>
        <w:t>Instituto Departamental de Transito del Quindío,</w:t>
      </w:r>
      <w:r w:rsidRPr="00E03891">
        <w:rPr>
          <w:rFonts w:ascii="Arial" w:hAnsi="Arial" w:cs="Arial"/>
          <w:szCs w:val="24"/>
        </w:rPr>
        <w:t xml:space="preserve"> para su normal funcionamiento y garantizar la correcta recepción, registro, ingreso, almacenamiento, suministro y baja de los mismos. </w:t>
      </w:r>
    </w:p>
    <w:p w:rsidR="00D57357" w:rsidRDefault="00D57357" w:rsidP="00D57357">
      <w:pPr>
        <w:jc w:val="both"/>
        <w:rPr>
          <w:rFonts w:ascii="Arial" w:hAnsi="Arial" w:cs="Arial"/>
          <w:szCs w:val="24"/>
        </w:rPr>
      </w:pPr>
    </w:p>
    <w:p w:rsidR="00D57357" w:rsidRDefault="00D57357" w:rsidP="00D57357">
      <w:pPr>
        <w:pStyle w:val="Ttulo1"/>
        <w:jc w:val="center"/>
      </w:pPr>
      <w:bookmarkStart w:id="2" w:name="_Toc52289183"/>
      <w:r w:rsidRPr="00E03891">
        <w:t xml:space="preserve">2. </w:t>
      </w:r>
      <w:r w:rsidR="0010408A" w:rsidRPr="00E03891">
        <w:t>Alcance</w:t>
      </w:r>
      <w:bookmarkEnd w:id="2"/>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t xml:space="preserve">Establecer lineamientos y procedimientos que garanticen el manejo y control de los bienes de propiedad y en tenencia del </w:t>
      </w:r>
      <w:r>
        <w:rPr>
          <w:rFonts w:ascii="Arial" w:hAnsi="Arial" w:cs="Arial"/>
          <w:szCs w:val="24"/>
        </w:rPr>
        <w:t>Instituto Departamental de Transito del Quindío,</w:t>
      </w:r>
      <w:r w:rsidRPr="00E03891">
        <w:rPr>
          <w:rFonts w:ascii="Arial" w:hAnsi="Arial" w:cs="Arial"/>
          <w:szCs w:val="24"/>
        </w:rPr>
        <w:t xml:space="preserve"> así como la definición de las responsabilidades de los funcionarios y contratista que los tienen a su cargo. </w:t>
      </w:r>
    </w:p>
    <w:p w:rsidR="00D57357" w:rsidRDefault="00D57357" w:rsidP="00D57357">
      <w:pPr>
        <w:jc w:val="both"/>
        <w:rPr>
          <w:rFonts w:ascii="Arial" w:hAnsi="Arial" w:cs="Arial"/>
          <w:szCs w:val="24"/>
        </w:rPr>
      </w:pPr>
    </w:p>
    <w:p w:rsidR="00D57357" w:rsidRPr="00E03891" w:rsidRDefault="00D57357" w:rsidP="00D57357">
      <w:pPr>
        <w:pStyle w:val="Ttulo1"/>
        <w:jc w:val="center"/>
      </w:pPr>
      <w:bookmarkStart w:id="3" w:name="_Toc52289184"/>
      <w:r w:rsidRPr="00E03891">
        <w:t xml:space="preserve">3. </w:t>
      </w:r>
      <w:r w:rsidR="0010408A" w:rsidRPr="00E03891">
        <w:t>Términos Y Definiciones</w:t>
      </w:r>
      <w:bookmarkEnd w:id="3"/>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Bienes inmuebles</w:t>
      </w:r>
      <w:r w:rsidRPr="00E03891">
        <w:rPr>
          <w:rFonts w:ascii="Arial" w:hAnsi="Arial" w:cs="Arial"/>
          <w:szCs w:val="24"/>
        </w:rPr>
        <w:t>: Son las edificaciones de cualquier tipo, que por su naturaleza no pueden transportarse de un lugar a otro y las que se adhieren a ellas.</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Bienes muebles fungibles</w:t>
      </w:r>
      <w:r w:rsidRPr="00E03891">
        <w:rPr>
          <w:rFonts w:ascii="Arial" w:hAnsi="Arial" w:cs="Arial"/>
          <w:szCs w:val="24"/>
        </w:rPr>
        <w:t>: Aquéllas cosas que no puede hacerse el uso conveniente a su naturaleza sin que se destruyan. Bienes muebles no fungibles: Aquellos que no desaparecen con su uso normal.</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 xml:space="preserve">Bienes obsoletos por su uso: </w:t>
      </w:r>
      <w:r w:rsidRPr="00E03891">
        <w:rPr>
          <w:rFonts w:ascii="Arial" w:hAnsi="Arial" w:cs="Arial"/>
          <w:szCs w:val="24"/>
        </w:rPr>
        <w:t xml:space="preserve">Son aquellos bienes que han sufrido desgaste debido a su uso y pueden ser susceptibles de recuperación.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Bienes obsoletos técnica y tecnológicamente</w:t>
      </w:r>
      <w:r w:rsidRPr="00E03891">
        <w:rPr>
          <w:rFonts w:ascii="Arial" w:hAnsi="Arial" w:cs="Arial"/>
          <w:szCs w:val="24"/>
        </w:rPr>
        <w:t xml:space="preserve">: Son aquellos bienes que, aunque se encuentran en buen estado, no pueden rendir y producir el beneficio deseado y es necesario cambiarlos por otros, técnica o tecnológicamente más avanzado.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lastRenderedPageBreak/>
        <w:t>Transferencia a título gratuito:</w:t>
      </w:r>
      <w:r w:rsidRPr="00E03891">
        <w:rPr>
          <w:rFonts w:ascii="Arial" w:hAnsi="Arial" w:cs="Arial"/>
          <w:szCs w:val="24"/>
        </w:rPr>
        <w:t xml:space="preserve"> Acción de ceder o transferir el dominio de un bien. Se denomina cuando el bien sale del patrimonio del </w:t>
      </w:r>
      <w:r>
        <w:rPr>
          <w:rFonts w:ascii="Arial" w:hAnsi="Arial" w:cs="Arial"/>
          <w:szCs w:val="24"/>
        </w:rPr>
        <w:t>IDTQ</w:t>
      </w:r>
      <w:r w:rsidRPr="00E03891">
        <w:rPr>
          <w:rFonts w:ascii="Arial" w:hAnsi="Arial" w:cs="Arial"/>
          <w:szCs w:val="24"/>
        </w:rPr>
        <w:t xml:space="preserve"> y éste cede sus derechos sobre el mismo a otra Entidad Estatal.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Disposición final adecuada:</w:t>
      </w:r>
      <w:r w:rsidRPr="00E03891">
        <w:rPr>
          <w:rFonts w:ascii="Arial" w:hAnsi="Arial" w:cs="Arial"/>
          <w:szCs w:val="24"/>
        </w:rPr>
        <w:t xml:space="preserve"> Es el proceso de aislar y confinar los residuos o desechos peligrosos, en especial los no aprovechables, en lugares especialmente seleccionados, diseñados y debidamente autorizados, para evitar la contaminación y los daños o riesgos a la salud humana y al ambiente.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Donación:</w:t>
      </w:r>
      <w:r w:rsidRPr="00E03891">
        <w:rPr>
          <w:rFonts w:ascii="Arial" w:hAnsi="Arial" w:cs="Arial"/>
          <w:szCs w:val="24"/>
        </w:rPr>
        <w:t xml:space="preserve"> Acción de traspasar de una persona natural o jurídica, nacional o extranjera a favor del </w:t>
      </w:r>
      <w:r>
        <w:rPr>
          <w:rFonts w:ascii="Arial" w:hAnsi="Arial" w:cs="Arial"/>
          <w:szCs w:val="24"/>
        </w:rPr>
        <w:t>IDTQ</w:t>
      </w:r>
      <w:r w:rsidRPr="00E03891">
        <w:rPr>
          <w:rFonts w:ascii="Arial" w:hAnsi="Arial" w:cs="Arial"/>
          <w:szCs w:val="24"/>
        </w:rPr>
        <w:t xml:space="preserve"> el dominio de un bien, previa aceptación del Competente.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Elementos de consumo:</w:t>
      </w:r>
      <w:r w:rsidRPr="00E03891">
        <w:rPr>
          <w:rFonts w:ascii="Arial" w:hAnsi="Arial" w:cs="Arial"/>
          <w:szCs w:val="24"/>
        </w:rPr>
        <w:t xml:space="preserve"> Son los elementos que se consumen con el primer uso que se hace de ellos, o los que por su uso frecuente generan un desgaste acelerado y, por lo tanto, ameritan clasificarlos como devolutivos o al aplicarlos a otros, se extinguen o desaparecen como unidad o materia independiente y entran a formar parte integrante constitutiva de esos otros. </w:t>
      </w:r>
    </w:p>
    <w:p w:rsidR="00D6121D" w:rsidRDefault="00D6121D" w:rsidP="00D57357">
      <w:pPr>
        <w:jc w:val="both"/>
        <w:rPr>
          <w:rFonts w:ascii="Arial" w:hAnsi="Arial" w:cs="Arial"/>
          <w:szCs w:val="24"/>
        </w:rPr>
      </w:pP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Elementos devolutivos</w:t>
      </w:r>
      <w:r w:rsidRPr="00E03891">
        <w:rPr>
          <w:rFonts w:ascii="Arial" w:hAnsi="Arial" w:cs="Arial"/>
          <w:szCs w:val="24"/>
        </w:rPr>
        <w:t xml:space="preserve">: Son aquellos elementos que no se consumen con el primer uso que se hace de ellos, aunque con el tiempo o por razones de su naturaleza o uso, se deterioran a largo plazo, están sujetos a depreciación y es exigible su devolución, le corresponde a la administración retirarlos del servicio, velar por su guarda y custodia mientras se adelanta el proceso de baja definitiva de los activos y cuentas del balance del </w:t>
      </w:r>
      <w:r>
        <w:rPr>
          <w:rFonts w:ascii="Arial" w:hAnsi="Arial" w:cs="Arial"/>
          <w:szCs w:val="24"/>
        </w:rPr>
        <w:t>IDTQ.</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Inservibles:</w:t>
      </w:r>
      <w:r w:rsidRPr="00E03891">
        <w:rPr>
          <w:rFonts w:ascii="Arial" w:hAnsi="Arial" w:cs="Arial"/>
          <w:szCs w:val="24"/>
        </w:rPr>
        <w:t xml:space="preserve"> Son aquellos bienes obsoletos y/o que fueron destruidos por caso fortuito o fuerza mayor que no son susceptibles de reparación.</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Inventario de Bienes:</w:t>
      </w:r>
      <w:r w:rsidRPr="00E03891">
        <w:rPr>
          <w:rFonts w:ascii="Arial" w:hAnsi="Arial" w:cs="Arial"/>
          <w:szCs w:val="24"/>
        </w:rPr>
        <w:t xml:space="preserve"> Es la relación ordenada, completa y detallada de toda clase de bienes que integran el patrimonio del </w:t>
      </w:r>
      <w:r>
        <w:rPr>
          <w:rFonts w:ascii="Arial" w:hAnsi="Arial" w:cs="Arial"/>
          <w:szCs w:val="24"/>
        </w:rPr>
        <w:t>IDTQ</w:t>
      </w:r>
      <w:r w:rsidRPr="00E03891">
        <w:rPr>
          <w:rFonts w:ascii="Arial" w:hAnsi="Arial" w:cs="Arial"/>
          <w:szCs w:val="24"/>
        </w:rPr>
        <w:t xml:space="preserve">. El inventario permite verificar, clasificar, controlar, analizar, valorar y depreciar los bienes que ingresan a los depósitos del almacén, lo cual posibilita efectuar un estricto control de las existencias físicas y reales, para evitar errores, pérdidas, inmovilización, deterioro, merma y desperdicio de elementos, mediante información confiable y oportuna.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Préstamo de bienes (comodato):</w:t>
      </w:r>
      <w:r w:rsidRPr="00E03891">
        <w:rPr>
          <w:rFonts w:ascii="Arial" w:hAnsi="Arial" w:cs="Arial"/>
          <w:szCs w:val="24"/>
        </w:rPr>
        <w:t xml:space="preserve"> Se entiende que hay préstamo de éstos cuando se entrega un bien a otra entidad o persona para que por un tiempo tenga el uso de él, con la obligación de restituirlo. Recuperación de bienes: Se entiende por </w:t>
      </w:r>
      <w:r w:rsidRPr="00E03891">
        <w:rPr>
          <w:rFonts w:ascii="Arial" w:hAnsi="Arial" w:cs="Arial"/>
          <w:szCs w:val="24"/>
        </w:rPr>
        <w:lastRenderedPageBreak/>
        <w:t>recuperación de bienes, la aparición física de éstos, con posterioridad al haber sido detectada su pérdida por parte del DAPRE y después de haberse producido su baja del sistema del inventario de los activos y registros contables.</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Reintegro de bienes:</w:t>
      </w:r>
      <w:r w:rsidRPr="00E03891">
        <w:rPr>
          <w:rFonts w:ascii="Arial" w:hAnsi="Arial" w:cs="Arial"/>
          <w:szCs w:val="24"/>
        </w:rPr>
        <w:t xml:space="preserve"> Es el procedimiento que se efectúa de devolución al almacén de aquellos bienes que no requieren las dependencias del </w:t>
      </w:r>
      <w:r>
        <w:rPr>
          <w:rFonts w:ascii="Arial" w:hAnsi="Arial" w:cs="Arial"/>
          <w:szCs w:val="24"/>
        </w:rPr>
        <w:t>IDTQ</w:t>
      </w:r>
      <w:r w:rsidRPr="00E03891">
        <w:rPr>
          <w:rFonts w:ascii="Arial" w:hAnsi="Arial" w:cs="Arial"/>
          <w:szCs w:val="24"/>
        </w:rPr>
        <w:t xml:space="preserve">, para el desarrollo de sus funciones, a causa del estado de deterioro u obsolescencia o porque estando en buenas condiciones no son necesarios para la prestación de los servicios.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Reposición de bienes:</w:t>
      </w:r>
      <w:r w:rsidRPr="00E03891">
        <w:rPr>
          <w:rFonts w:ascii="Arial" w:hAnsi="Arial" w:cs="Arial"/>
          <w:szCs w:val="24"/>
        </w:rPr>
        <w:t xml:space="preserve"> Consiste en reemplazar los bienes faltantes o los que han sufrido daños por causas distintas al deterioro normal por uso o caso fortuito, por otro de iguales o de similares características.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b/>
          <w:szCs w:val="24"/>
        </w:rPr>
        <w:t>Resarcimiento de bienes:</w:t>
      </w:r>
      <w:r w:rsidRPr="00E03891">
        <w:rPr>
          <w:rFonts w:ascii="Arial" w:hAnsi="Arial" w:cs="Arial"/>
          <w:szCs w:val="24"/>
        </w:rPr>
        <w:t xml:space="preserve"> Es el procedimiento de indemnizar, compensar o pagar un bien que ha sido desaparecido, hurtado o dañado. Restitución de bienes: Es el procedimiento mediante el cual reintegran al </w:t>
      </w:r>
      <w:r>
        <w:rPr>
          <w:rFonts w:ascii="Arial" w:hAnsi="Arial" w:cs="Arial"/>
          <w:szCs w:val="24"/>
        </w:rPr>
        <w:t>IDTQ</w:t>
      </w:r>
      <w:r w:rsidRPr="00E03891">
        <w:rPr>
          <w:rFonts w:ascii="Arial" w:hAnsi="Arial" w:cs="Arial"/>
          <w:szCs w:val="24"/>
        </w:rPr>
        <w:t xml:space="preserve"> los bienes que fueron entregados a terceros para su uso o administración.</w:t>
      </w:r>
    </w:p>
    <w:p w:rsidR="00D57357" w:rsidRPr="00E03891" w:rsidRDefault="00D57357" w:rsidP="00D57357">
      <w:pPr>
        <w:jc w:val="both"/>
        <w:rPr>
          <w:rFonts w:ascii="Arial" w:hAnsi="Arial" w:cs="Arial"/>
          <w:szCs w:val="24"/>
        </w:rPr>
      </w:pPr>
    </w:p>
    <w:p w:rsidR="00D57357" w:rsidRDefault="00006C74" w:rsidP="00006C74">
      <w:pPr>
        <w:pStyle w:val="Ttulo1"/>
        <w:jc w:val="center"/>
      </w:pPr>
      <w:bookmarkStart w:id="4" w:name="_Toc52289185"/>
      <w:r>
        <w:t xml:space="preserve">4. </w:t>
      </w:r>
      <w:r w:rsidR="0010408A" w:rsidRPr="00E03891">
        <w:t>Almacén</w:t>
      </w:r>
      <w:bookmarkEnd w:id="4"/>
    </w:p>
    <w:p w:rsidR="00D57357" w:rsidRPr="00E03891" w:rsidRDefault="00D57357" w:rsidP="00D57357">
      <w:pPr>
        <w:jc w:val="both"/>
        <w:rPr>
          <w:rFonts w:ascii="Arial" w:hAnsi="Arial" w:cs="Arial"/>
          <w:b/>
          <w:szCs w:val="24"/>
        </w:rPr>
      </w:pPr>
    </w:p>
    <w:p w:rsidR="00D57357" w:rsidRDefault="00D57357" w:rsidP="00D57357">
      <w:pPr>
        <w:jc w:val="both"/>
        <w:rPr>
          <w:rFonts w:ascii="Arial" w:hAnsi="Arial" w:cs="Arial"/>
          <w:szCs w:val="24"/>
        </w:rPr>
      </w:pPr>
      <w:r w:rsidRPr="00E03891">
        <w:rPr>
          <w:rFonts w:ascii="Arial" w:hAnsi="Arial" w:cs="Arial"/>
          <w:szCs w:val="24"/>
        </w:rPr>
        <w:t xml:space="preserve">Es el lugar donde se almacenan los bienes de consumo y devolutivos para su custodia temporal, con el objeto de atender las necesidades básicas de las dependencias del </w:t>
      </w:r>
      <w:r>
        <w:rPr>
          <w:rFonts w:ascii="Arial" w:hAnsi="Arial" w:cs="Arial"/>
          <w:szCs w:val="24"/>
        </w:rPr>
        <w:t>Instituto Departamental de Transito del Quindío</w:t>
      </w:r>
      <w:r w:rsidRPr="00E03891">
        <w:rPr>
          <w:rFonts w:ascii="Arial" w:hAnsi="Arial" w:cs="Arial"/>
          <w:szCs w:val="24"/>
        </w:rPr>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t xml:space="preserve">Corresponderá </w:t>
      </w:r>
      <w:r>
        <w:rPr>
          <w:rFonts w:ascii="Arial" w:hAnsi="Arial" w:cs="Arial"/>
          <w:szCs w:val="24"/>
        </w:rPr>
        <w:t xml:space="preserve">al Técnico Administrativo Adscrito a la Subdirección Administrativa y Financiera del IDTQ proceso Archivo y Almacén </w:t>
      </w:r>
      <w:r w:rsidRPr="00E03891">
        <w:rPr>
          <w:rFonts w:ascii="Arial" w:hAnsi="Arial" w:cs="Arial"/>
          <w:szCs w:val="24"/>
        </w:rPr>
        <w:t>llevar en forma detalla</w:t>
      </w:r>
      <w:r>
        <w:rPr>
          <w:rFonts w:ascii="Arial" w:hAnsi="Arial" w:cs="Arial"/>
          <w:szCs w:val="24"/>
        </w:rPr>
        <w:t>da</w:t>
      </w:r>
      <w:r w:rsidRPr="00E03891">
        <w:rPr>
          <w:rFonts w:ascii="Arial" w:hAnsi="Arial" w:cs="Arial"/>
          <w:szCs w:val="24"/>
        </w:rPr>
        <w:t xml:space="preserve"> el registro de inventarios de los bienes en servicio y en </w:t>
      </w:r>
      <w:r>
        <w:rPr>
          <w:rFonts w:ascii="Arial" w:hAnsi="Arial" w:cs="Arial"/>
          <w:szCs w:val="24"/>
        </w:rPr>
        <w:t>el Almacén</w:t>
      </w:r>
      <w:r w:rsidRPr="00E03891">
        <w:rPr>
          <w:rFonts w:ascii="Arial" w:hAnsi="Arial" w:cs="Arial"/>
          <w:szCs w:val="24"/>
        </w:rPr>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t xml:space="preserve">El Inventario es la relación ordenada, completa y detallada de toda clase de bienes que integran el patrimonio del </w:t>
      </w:r>
      <w:r>
        <w:rPr>
          <w:rFonts w:ascii="Arial" w:hAnsi="Arial" w:cs="Arial"/>
          <w:szCs w:val="24"/>
        </w:rPr>
        <w:t>Instituto Departamental de Transito del Quindío.</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t xml:space="preserve">El inventario permite verificar, clasificar, analizar, valorar los bienes de la Entidad, lo cual posibilita efectuar un control permanente de las existencias reales para evitar errores, pérdidas, inmovilización, deterioro, merma, desperdicios y sustitución de elementos. </w:t>
      </w:r>
    </w:p>
    <w:p w:rsidR="00D57357" w:rsidRDefault="00D57357" w:rsidP="00D57357">
      <w:pPr>
        <w:jc w:val="both"/>
        <w:rPr>
          <w:rFonts w:ascii="Arial" w:hAnsi="Arial" w:cs="Arial"/>
          <w:b/>
          <w:szCs w:val="24"/>
        </w:rPr>
      </w:pPr>
    </w:p>
    <w:p w:rsidR="00D57357" w:rsidRPr="006A3DAD" w:rsidRDefault="00006C74" w:rsidP="00006C74">
      <w:pPr>
        <w:pStyle w:val="Ttulo2"/>
      </w:pPr>
      <w:bookmarkStart w:id="5" w:name="_Toc52289186"/>
      <w:r>
        <w:t>4.1.</w:t>
      </w:r>
      <w:r w:rsidR="00D57357" w:rsidRPr="006A3DAD">
        <w:t xml:space="preserve"> Registro </w:t>
      </w:r>
      <w:r w:rsidR="00457260">
        <w:t>d</w:t>
      </w:r>
      <w:r w:rsidR="0010408A" w:rsidRPr="006A3DAD">
        <w:t xml:space="preserve">e </w:t>
      </w:r>
      <w:r w:rsidR="00D57357" w:rsidRPr="006A3DAD">
        <w:t xml:space="preserve">Bienes </w:t>
      </w:r>
      <w:r w:rsidR="00457260">
        <w:t>e</w:t>
      </w:r>
      <w:r w:rsidR="0010408A" w:rsidRPr="006A3DAD">
        <w:t>n Bodega</w:t>
      </w:r>
      <w:bookmarkEnd w:id="5"/>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lastRenderedPageBreak/>
        <w:t xml:space="preserve">Los bienes en depósito corresponden al conjunto de elementos devolutivos, consumo y consumo controlado, utilizables tanto nuevos como usados, que se encuentran </w:t>
      </w:r>
      <w:r>
        <w:rPr>
          <w:rFonts w:ascii="Arial" w:hAnsi="Arial" w:cs="Arial"/>
          <w:szCs w:val="24"/>
        </w:rPr>
        <w:t xml:space="preserve">en </w:t>
      </w:r>
      <w:r w:rsidRPr="00E03891">
        <w:rPr>
          <w:rFonts w:ascii="Arial" w:hAnsi="Arial" w:cs="Arial"/>
          <w:szCs w:val="24"/>
        </w:rPr>
        <w:t xml:space="preserve">las </w:t>
      </w:r>
      <w:r>
        <w:rPr>
          <w:rFonts w:ascii="Arial" w:hAnsi="Arial" w:cs="Arial"/>
          <w:szCs w:val="24"/>
        </w:rPr>
        <w:t xml:space="preserve">  </w:t>
      </w:r>
      <w:r w:rsidRPr="00E03891">
        <w:rPr>
          <w:rFonts w:ascii="Arial" w:hAnsi="Arial" w:cs="Arial"/>
          <w:szCs w:val="24"/>
        </w:rPr>
        <w:t xml:space="preserve">bodegas del Área </w:t>
      </w:r>
      <w:r>
        <w:rPr>
          <w:rFonts w:ascii="Arial" w:hAnsi="Arial" w:cs="Arial"/>
          <w:szCs w:val="24"/>
        </w:rPr>
        <w:t xml:space="preserve">Subdirección </w:t>
      </w:r>
      <w:r w:rsidRPr="00E03891">
        <w:rPr>
          <w:rFonts w:ascii="Arial" w:hAnsi="Arial" w:cs="Arial"/>
          <w:szCs w:val="24"/>
        </w:rPr>
        <w:t>Administrativa</w:t>
      </w:r>
      <w:r>
        <w:rPr>
          <w:rFonts w:ascii="Arial" w:hAnsi="Arial" w:cs="Arial"/>
          <w:szCs w:val="24"/>
        </w:rPr>
        <w:t xml:space="preserve"> y Financiera -</w:t>
      </w:r>
      <w:r w:rsidRPr="00E03891">
        <w:rPr>
          <w:rFonts w:ascii="Arial" w:hAnsi="Arial" w:cs="Arial"/>
          <w:szCs w:val="24"/>
        </w:rPr>
        <w:t>proceso</w:t>
      </w:r>
      <w:r w:rsidR="00D6121D">
        <w:rPr>
          <w:rFonts w:ascii="Arial" w:hAnsi="Arial" w:cs="Arial"/>
          <w:szCs w:val="24"/>
        </w:rPr>
        <w:t xml:space="preserve"> Archivo y Almacén.</w:t>
      </w:r>
    </w:p>
    <w:p w:rsidR="00D57357" w:rsidRDefault="00D57357" w:rsidP="00D57357">
      <w:pPr>
        <w:jc w:val="both"/>
        <w:rPr>
          <w:rFonts w:ascii="Arial" w:hAnsi="Arial" w:cs="Arial"/>
          <w:szCs w:val="24"/>
        </w:rPr>
      </w:pPr>
      <w:r>
        <w:rPr>
          <w:rFonts w:ascii="Arial" w:hAnsi="Arial" w:cs="Arial"/>
          <w:szCs w:val="24"/>
        </w:rPr>
        <w:t>El</w:t>
      </w:r>
      <w:r w:rsidRPr="006A3DAD">
        <w:rPr>
          <w:rFonts w:ascii="Arial" w:hAnsi="Arial" w:cs="Arial"/>
          <w:szCs w:val="24"/>
        </w:rPr>
        <w:t xml:space="preserve"> Técnico Administrativo Adscrito a la Subdirección Administrativa y Financiera</w:t>
      </w:r>
      <w:r>
        <w:rPr>
          <w:rFonts w:ascii="Arial" w:hAnsi="Arial" w:cs="Arial"/>
          <w:szCs w:val="24"/>
        </w:rPr>
        <w:t xml:space="preserve">, Proceso Archivo y Almacén </w:t>
      </w:r>
      <w:r w:rsidRPr="00E03891">
        <w:rPr>
          <w:rFonts w:ascii="Arial" w:hAnsi="Arial" w:cs="Arial"/>
          <w:szCs w:val="24"/>
        </w:rPr>
        <w:t xml:space="preserve">deberá llevar el registro de los bienes en depósito, a través de listados sistematizados.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E03891">
        <w:rPr>
          <w:rFonts w:ascii="Arial" w:hAnsi="Arial" w:cs="Arial"/>
          <w:szCs w:val="24"/>
        </w:rPr>
        <w:t>La toma física de los bienes existentes en bodega se realizará las veces que se considere necesario mínimo dos veces al año (junio y diciembre) por parte de</w:t>
      </w:r>
      <w:r>
        <w:rPr>
          <w:rFonts w:ascii="Arial" w:hAnsi="Arial" w:cs="Arial"/>
          <w:szCs w:val="24"/>
        </w:rPr>
        <w:t>l</w:t>
      </w:r>
      <w:r w:rsidRPr="006A3DAD">
        <w:rPr>
          <w:rFonts w:ascii="Arial" w:hAnsi="Arial" w:cs="Arial"/>
          <w:szCs w:val="24"/>
        </w:rPr>
        <w:t xml:space="preserve"> Técnico Administrativo Adscrito a la Subdirección Administrativa y Financiera</w:t>
      </w:r>
      <w:r>
        <w:rPr>
          <w:rFonts w:ascii="Arial" w:hAnsi="Arial" w:cs="Arial"/>
          <w:szCs w:val="24"/>
        </w:rPr>
        <w:t>, Proceso Archivo y Almacén.</w:t>
      </w:r>
    </w:p>
    <w:p w:rsidR="00D57357" w:rsidRDefault="00D57357" w:rsidP="00D57357">
      <w:pPr>
        <w:jc w:val="both"/>
        <w:rPr>
          <w:rFonts w:ascii="Arial" w:hAnsi="Arial" w:cs="Arial"/>
          <w:b/>
          <w:szCs w:val="24"/>
        </w:rPr>
      </w:pPr>
    </w:p>
    <w:p w:rsidR="00D57357" w:rsidRDefault="00006C74" w:rsidP="00006C74">
      <w:pPr>
        <w:pStyle w:val="Ttulo2"/>
      </w:pPr>
      <w:bookmarkStart w:id="6" w:name="_Toc52289187"/>
      <w:r>
        <w:t>4.</w:t>
      </w:r>
      <w:r w:rsidR="00D57357" w:rsidRPr="006A3DAD">
        <w:t>2</w:t>
      </w:r>
      <w:r>
        <w:t>.</w:t>
      </w:r>
      <w:r w:rsidR="00457260">
        <w:t xml:space="preserve"> Registro de Bienes en S</w:t>
      </w:r>
      <w:r w:rsidR="00D57357" w:rsidRPr="006A3DAD">
        <w:t>ervicio</w:t>
      </w:r>
      <w:bookmarkEnd w:id="6"/>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6A3DAD">
        <w:rPr>
          <w:rFonts w:ascii="Arial" w:hAnsi="Arial" w:cs="Arial"/>
          <w:szCs w:val="24"/>
        </w:rPr>
        <w:t xml:space="preserve">Los bienes en servicio corresponden al conjunto de elementos devolutivos y consumo controlado, que se encuentran en uso en las diferentes dependencias de la Entidad.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6A3DAD">
        <w:rPr>
          <w:rFonts w:ascii="Arial" w:hAnsi="Arial" w:cs="Arial"/>
          <w:szCs w:val="24"/>
        </w:rPr>
        <w:t>El Técnico Administrativo Adscrito a la Subdirección Administrativa y Financiera</w:t>
      </w:r>
      <w:r>
        <w:rPr>
          <w:rFonts w:ascii="Arial" w:hAnsi="Arial" w:cs="Arial"/>
          <w:szCs w:val="24"/>
        </w:rPr>
        <w:t>, Proceso Archivo y Almacén,</w:t>
      </w:r>
      <w:r w:rsidRPr="006A3DAD">
        <w:rPr>
          <w:rFonts w:ascii="Arial" w:hAnsi="Arial" w:cs="Arial"/>
          <w:szCs w:val="24"/>
        </w:rPr>
        <w:t xml:space="preserve"> debe llevar a través de listados sistematizados, el registro por dependencia e individualmente de los bienes devolutivos y consumo controlado en servicio. Su registro deberá hacerse únicamente a través de los respectivos comprobantes. Los registros por oficina e individuales deberán contener lo establecido en los formatos adoptados para el efecto. </w:t>
      </w:r>
    </w:p>
    <w:p w:rsidR="00D57357" w:rsidRDefault="00D57357" w:rsidP="00D57357">
      <w:pPr>
        <w:jc w:val="both"/>
        <w:rPr>
          <w:rFonts w:ascii="Arial" w:hAnsi="Arial" w:cs="Arial"/>
          <w:szCs w:val="24"/>
        </w:rPr>
      </w:pPr>
    </w:p>
    <w:p w:rsidR="00D57357" w:rsidRPr="006A3DAD" w:rsidRDefault="00006C74" w:rsidP="00006C74">
      <w:pPr>
        <w:pStyle w:val="Ttulo2"/>
      </w:pPr>
      <w:bookmarkStart w:id="7" w:name="_Toc52289188"/>
      <w:r>
        <w:t>4.</w:t>
      </w:r>
      <w:r w:rsidR="00D57357" w:rsidRPr="006A3DAD">
        <w:t>3</w:t>
      </w:r>
      <w:r>
        <w:t>.</w:t>
      </w:r>
      <w:r w:rsidR="00D57357" w:rsidRPr="006A3DAD">
        <w:t xml:space="preserve"> Control de Inmuebles</w:t>
      </w:r>
      <w:bookmarkEnd w:id="7"/>
      <w:r w:rsidR="00D57357" w:rsidRPr="006A3DAD">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6A3DAD">
        <w:rPr>
          <w:rFonts w:ascii="Arial" w:hAnsi="Arial" w:cs="Arial"/>
          <w:szCs w:val="24"/>
        </w:rPr>
        <w:t xml:space="preserve">La contabilización se efectúa con base en la escritura pública, acto administrativo debidamente registrado en la oficina de registro e instrumentos públicos de la jurisdicción respectiva, contrato de comodato o cualquier otra modalidad de entrega, siempre y cuando los reciba para uso. La Entidad debe llevar registros detallados de los inmuebles de su propiedad o posesión. </w:t>
      </w:r>
    </w:p>
    <w:p w:rsidR="00D57357" w:rsidRDefault="00D57357" w:rsidP="00D57357">
      <w:pPr>
        <w:jc w:val="both"/>
        <w:rPr>
          <w:rFonts w:ascii="Arial" w:hAnsi="Arial" w:cs="Arial"/>
          <w:b/>
          <w:szCs w:val="24"/>
        </w:rPr>
      </w:pPr>
    </w:p>
    <w:p w:rsidR="00D57357" w:rsidRDefault="00006C74" w:rsidP="00006C74">
      <w:pPr>
        <w:pStyle w:val="Ttulo1"/>
        <w:jc w:val="center"/>
      </w:pPr>
      <w:bookmarkStart w:id="8" w:name="_Toc52289189"/>
      <w:r>
        <w:t>5.</w:t>
      </w:r>
      <w:r w:rsidR="00D57357" w:rsidRPr="006A3DAD">
        <w:t xml:space="preserve"> </w:t>
      </w:r>
      <w:r w:rsidR="00457260" w:rsidRPr="006A3DAD">
        <w:t>Inventarios</w:t>
      </w:r>
      <w:bookmarkEnd w:id="8"/>
    </w:p>
    <w:p w:rsidR="00D57357" w:rsidRDefault="00D57357" w:rsidP="00D57357">
      <w:pPr>
        <w:jc w:val="both"/>
        <w:rPr>
          <w:rFonts w:ascii="Arial" w:hAnsi="Arial" w:cs="Arial"/>
          <w:szCs w:val="24"/>
        </w:rPr>
      </w:pPr>
    </w:p>
    <w:p w:rsidR="00D57357" w:rsidRDefault="00006C74" w:rsidP="00006C74">
      <w:pPr>
        <w:pStyle w:val="Ttulo2"/>
      </w:pPr>
      <w:bookmarkStart w:id="9" w:name="_Toc52289190"/>
      <w:r>
        <w:t>5.1.</w:t>
      </w:r>
      <w:r w:rsidR="00D57357" w:rsidRPr="006A3DAD">
        <w:t xml:space="preserve"> Inventario Valorizado</w:t>
      </w:r>
      <w:bookmarkEnd w:id="9"/>
      <w:r w:rsidR="00D57357" w:rsidRPr="006A3DAD">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lastRenderedPageBreak/>
        <w:t>La Subdirección</w:t>
      </w:r>
      <w:r w:rsidRPr="006A3DAD">
        <w:rPr>
          <w:rFonts w:ascii="Arial" w:hAnsi="Arial" w:cs="Arial"/>
          <w:szCs w:val="24"/>
        </w:rPr>
        <w:t xml:space="preserve"> Administrativa </w:t>
      </w:r>
      <w:r>
        <w:rPr>
          <w:rFonts w:ascii="Arial" w:hAnsi="Arial" w:cs="Arial"/>
          <w:szCs w:val="24"/>
        </w:rPr>
        <w:t xml:space="preserve">y Financiera a través del </w:t>
      </w:r>
      <w:r w:rsidRPr="006A3DAD">
        <w:rPr>
          <w:rFonts w:ascii="Arial" w:hAnsi="Arial" w:cs="Arial"/>
          <w:szCs w:val="24"/>
        </w:rPr>
        <w:t>Técnico Administrativo Adscrito a la Subdirección Administrativa y Financiera</w:t>
      </w:r>
      <w:r>
        <w:rPr>
          <w:rFonts w:ascii="Arial" w:hAnsi="Arial" w:cs="Arial"/>
          <w:szCs w:val="24"/>
        </w:rPr>
        <w:t>, Proceso Archivo y Almacén</w:t>
      </w:r>
      <w:r w:rsidRPr="006A3DAD">
        <w:rPr>
          <w:rFonts w:ascii="Arial" w:hAnsi="Arial" w:cs="Arial"/>
          <w:szCs w:val="24"/>
        </w:rPr>
        <w:t xml:space="preserve">, debe llevar el registro permanente y valorizado de los bienes que conforman el patrimonio de la Entidad de acuerdo con las normas establecidas para el manejo de inventarios el cual debe reflejarse en los registros contables. </w:t>
      </w:r>
    </w:p>
    <w:p w:rsidR="00D57357" w:rsidRDefault="00D57357" w:rsidP="00D57357">
      <w:pPr>
        <w:jc w:val="both"/>
        <w:rPr>
          <w:rFonts w:ascii="Arial" w:hAnsi="Arial" w:cs="Arial"/>
          <w:szCs w:val="24"/>
        </w:rPr>
      </w:pPr>
    </w:p>
    <w:p w:rsidR="00D57357" w:rsidRPr="00225178" w:rsidRDefault="00006C74" w:rsidP="00006C74">
      <w:pPr>
        <w:pStyle w:val="Ttulo2"/>
      </w:pPr>
      <w:bookmarkStart w:id="10" w:name="_Toc52289191"/>
      <w:r>
        <w:t>5.2.</w:t>
      </w:r>
      <w:r w:rsidR="00D57357" w:rsidRPr="00225178">
        <w:t xml:space="preserve"> Inventario para entrega del Grupo de Recursos Físicos</w:t>
      </w:r>
      <w:bookmarkEnd w:id="10"/>
      <w:r w:rsidR="00D57357" w:rsidRPr="00225178">
        <w:t xml:space="preserve"> </w:t>
      </w:r>
    </w:p>
    <w:p w:rsidR="00D57357" w:rsidRDefault="00D57357" w:rsidP="00D57357">
      <w:pPr>
        <w:jc w:val="both"/>
        <w:rPr>
          <w:rFonts w:ascii="Arial" w:hAnsi="Arial" w:cs="Arial"/>
          <w:szCs w:val="24"/>
        </w:rPr>
      </w:pPr>
    </w:p>
    <w:p w:rsidR="00D57357" w:rsidRDefault="00006C74" w:rsidP="00457260">
      <w:pPr>
        <w:pStyle w:val="Ttulo3"/>
        <w:ind w:left="567"/>
      </w:pPr>
      <w:bookmarkStart w:id="11" w:name="_Toc52289192"/>
      <w:r>
        <w:t>5.2.1</w:t>
      </w:r>
      <w:r w:rsidR="00D57357" w:rsidRPr="00225178">
        <w:t xml:space="preserve"> Entrega normal</w:t>
      </w:r>
      <w:r w:rsidR="00457260">
        <w:t>.</w:t>
      </w:r>
      <w:bookmarkEnd w:id="11"/>
      <w:r w:rsidR="00D57357" w:rsidRPr="006A3DAD">
        <w:t xml:space="preserve"> </w:t>
      </w:r>
    </w:p>
    <w:p w:rsidR="00D57357" w:rsidRDefault="00D57357" w:rsidP="00D57357">
      <w:pPr>
        <w:jc w:val="both"/>
        <w:rPr>
          <w:rFonts w:ascii="Arial" w:hAnsi="Arial" w:cs="Arial"/>
          <w:szCs w:val="24"/>
        </w:rPr>
      </w:pPr>
    </w:p>
    <w:p w:rsidR="00D57357" w:rsidRDefault="00D57357" w:rsidP="00006C74">
      <w:pPr>
        <w:ind w:firstLine="360"/>
        <w:jc w:val="both"/>
        <w:rPr>
          <w:rFonts w:ascii="Arial" w:hAnsi="Arial" w:cs="Arial"/>
          <w:szCs w:val="24"/>
        </w:rPr>
      </w:pPr>
      <w:r w:rsidRPr="006A3DAD">
        <w:rPr>
          <w:rFonts w:ascii="Arial" w:hAnsi="Arial" w:cs="Arial"/>
          <w:szCs w:val="24"/>
        </w:rPr>
        <w:t xml:space="preserve">Para la entrega normal se debe tener en cuenta: </w:t>
      </w:r>
    </w:p>
    <w:p w:rsidR="00006C74" w:rsidRDefault="00006C74" w:rsidP="00006C74">
      <w:pPr>
        <w:ind w:firstLine="360"/>
        <w:jc w:val="both"/>
        <w:rPr>
          <w:rFonts w:ascii="Arial" w:hAnsi="Arial" w:cs="Arial"/>
          <w:szCs w:val="24"/>
        </w:rPr>
      </w:pPr>
    </w:p>
    <w:p w:rsidR="00D57357" w:rsidRPr="00506D4E" w:rsidRDefault="00D57357" w:rsidP="00D57357">
      <w:pPr>
        <w:pStyle w:val="Prrafodelista"/>
        <w:numPr>
          <w:ilvl w:val="0"/>
          <w:numId w:val="5"/>
        </w:numPr>
        <w:spacing w:after="160" w:line="259" w:lineRule="auto"/>
        <w:jc w:val="both"/>
        <w:rPr>
          <w:rFonts w:ascii="Arial" w:hAnsi="Arial" w:cs="Arial"/>
          <w:b/>
          <w:szCs w:val="24"/>
        </w:rPr>
      </w:pPr>
      <w:r w:rsidRPr="00225178">
        <w:rPr>
          <w:rFonts w:ascii="Arial" w:hAnsi="Arial" w:cs="Arial"/>
          <w:szCs w:val="24"/>
        </w:rPr>
        <w:t xml:space="preserve">El acto administrativo donde se designe al funcionario que recibe; en el mismo documento se debe indicar el tiempo aproximado que durará la entrega. </w:t>
      </w:r>
    </w:p>
    <w:p w:rsidR="00D57357" w:rsidRPr="00506D4E" w:rsidRDefault="00D57357" w:rsidP="00D57357">
      <w:pPr>
        <w:pStyle w:val="Prrafodelista"/>
        <w:jc w:val="both"/>
        <w:rPr>
          <w:rFonts w:ascii="Arial" w:hAnsi="Arial" w:cs="Arial"/>
          <w:b/>
          <w:szCs w:val="24"/>
        </w:rPr>
      </w:pPr>
    </w:p>
    <w:p w:rsidR="00D57357" w:rsidRDefault="00D57357" w:rsidP="00D57357">
      <w:pPr>
        <w:pStyle w:val="Prrafodelista"/>
        <w:numPr>
          <w:ilvl w:val="0"/>
          <w:numId w:val="5"/>
        </w:numPr>
        <w:spacing w:after="160" w:line="259" w:lineRule="auto"/>
        <w:jc w:val="both"/>
        <w:rPr>
          <w:rFonts w:ascii="Arial" w:hAnsi="Arial" w:cs="Arial"/>
          <w:szCs w:val="24"/>
        </w:rPr>
      </w:pPr>
      <w:r w:rsidRPr="001211E3">
        <w:rPr>
          <w:rFonts w:ascii="Arial" w:hAnsi="Arial" w:cs="Arial"/>
          <w:szCs w:val="24"/>
        </w:rPr>
        <w:t xml:space="preserve">Que el funcionario que recibe, se haya posesionado del cargo y que se encuentre </w:t>
      </w:r>
      <w:r>
        <w:rPr>
          <w:rFonts w:ascii="Arial" w:hAnsi="Arial" w:cs="Arial"/>
          <w:szCs w:val="24"/>
        </w:rPr>
        <w:t>constituida y vigente la póliza global q</w:t>
      </w:r>
      <w:r w:rsidRPr="001211E3">
        <w:rPr>
          <w:rFonts w:ascii="Arial" w:hAnsi="Arial" w:cs="Arial"/>
          <w:szCs w:val="24"/>
        </w:rPr>
        <w:t xml:space="preserve">ue ampare </w:t>
      </w:r>
      <w:r>
        <w:rPr>
          <w:rFonts w:ascii="Arial" w:hAnsi="Arial" w:cs="Arial"/>
          <w:szCs w:val="24"/>
        </w:rPr>
        <w:t xml:space="preserve">el manejo del </w:t>
      </w:r>
      <w:r w:rsidRPr="006A3DAD">
        <w:rPr>
          <w:rFonts w:ascii="Arial" w:hAnsi="Arial" w:cs="Arial"/>
          <w:szCs w:val="24"/>
        </w:rPr>
        <w:t>Técnico Administrativo Adscrito a la Subdirección Administrativa y Financiera</w:t>
      </w:r>
      <w:r>
        <w:rPr>
          <w:rFonts w:ascii="Arial" w:hAnsi="Arial" w:cs="Arial"/>
          <w:szCs w:val="24"/>
        </w:rPr>
        <w:t>,</w:t>
      </w:r>
    </w:p>
    <w:p w:rsidR="00D57357" w:rsidRPr="001211E3" w:rsidRDefault="00D57357" w:rsidP="00D57357">
      <w:pPr>
        <w:pStyle w:val="Prrafodelista"/>
        <w:jc w:val="both"/>
        <w:rPr>
          <w:rFonts w:ascii="Arial" w:hAnsi="Arial" w:cs="Arial"/>
          <w:szCs w:val="24"/>
        </w:rPr>
      </w:pPr>
    </w:p>
    <w:p w:rsidR="00D57357" w:rsidRDefault="00D57357" w:rsidP="00D57357">
      <w:pPr>
        <w:pStyle w:val="Prrafodelista"/>
        <w:ind w:left="0"/>
        <w:jc w:val="both"/>
        <w:rPr>
          <w:rFonts w:ascii="Arial" w:hAnsi="Arial" w:cs="Arial"/>
          <w:szCs w:val="24"/>
        </w:rPr>
      </w:pPr>
      <w:r w:rsidRPr="00225178">
        <w:rPr>
          <w:rFonts w:ascii="Arial" w:hAnsi="Arial" w:cs="Arial"/>
          <w:szCs w:val="24"/>
        </w:rPr>
        <w:t xml:space="preserve">Verificado lo anterior se procede a realizar el conteo físico y la entrega de los elementos devolutivos, consumo y consumo controlado que se encuentren </w:t>
      </w:r>
      <w:r w:rsidRPr="001211E3">
        <w:rPr>
          <w:rFonts w:ascii="Arial" w:hAnsi="Arial" w:cs="Arial"/>
          <w:szCs w:val="24"/>
        </w:rPr>
        <w:t xml:space="preserve">en existencia en las bodegas de la Entidad, por grupos de inventario, registrando con toda claridad, las características de los bienes (marca, modelo, serie, etc.), la cantidad, el valor unitario y el total y el estado de conservación; los bienes inventariados deben corresponder en todos sus aspectos a los registrados en los listados. </w:t>
      </w:r>
    </w:p>
    <w:p w:rsidR="00D6121D" w:rsidRDefault="00D6121D" w:rsidP="00D57357">
      <w:pPr>
        <w:pStyle w:val="Prrafodelista"/>
        <w:ind w:left="0"/>
        <w:jc w:val="both"/>
        <w:rPr>
          <w:rFonts w:ascii="Arial" w:hAnsi="Arial" w:cs="Arial"/>
          <w:szCs w:val="24"/>
        </w:rPr>
      </w:pPr>
    </w:p>
    <w:p w:rsidR="00D57357" w:rsidRPr="001211E3" w:rsidRDefault="00D57357" w:rsidP="00D57357">
      <w:pPr>
        <w:jc w:val="both"/>
        <w:rPr>
          <w:rFonts w:ascii="Arial" w:hAnsi="Arial" w:cs="Arial"/>
          <w:szCs w:val="24"/>
        </w:rPr>
      </w:pPr>
      <w:r w:rsidRPr="001211E3">
        <w:rPr>
          <w:rFonts w:ascii="Arial" w:hAnsi="Arial" w:cs="Arial"/>
          <w:szCs w:val="24"/>
        </w:rPr>
        <w:t xml:space="preserve">Los borradores de los inventarios que se levanten deben firmarse por quien entrega y recibe, lo mismo que por las demás personas que intervienen en la diligencia. </w:t>
      </w:r>
    </w:p>
    <w:p w:rsidR="00D57357" w:rsidRDefault="00D57357" w:rsidP="00D57357">
      <w:pPr>
        <w:pStyle w:val="Prrafodelista"/>
        <w:jc w:val="both"/>
        <w:rPr>
          <w:rFonts w:ascii="Arial" w:hAnsi="Arial" w:cs="Arial"/>
          <w:szCs w:val="24"/>
        </w:rPr>
      </w:pPr>
    </w:p>
    <w:p w:rsidR="00D57357" w:rsidRDefault="00D57357" w:rsidP="00D57357">
      <w:pPr>
        <w:jc w:val="both"/>
        <w:rPr>
          <w:rFonts w:ascii="Arial" w:hAnsi="Arial" w:cs="Arial"/>
          <w:szCs w:val="24"/>
        </w:rPr>
      </w:pPr>
      <w:r w:rsidRPr="001211E3">
        <w:rPr>
          <w:rFonts w:ascii="Arial" w:hAnsi="Arial" w:cs="Arial"/>
          <w:szCs w:val="24"/>
        </w:rPr>
        <w:t xml:space="preserve">Cuando el </w:t>
      </w:r>
      <w:r w:rsidRPr="006A3DAD">
        <w:rPr>
          <w:rFonts w:ascii="Arial" w:hAnsi="Arial" w:cs="Arial"/>
          <w:szCs w:val="24"/>
        </w:rPr>
        <w:t>Técnico Administrativo Adscrito a la Subdirección Administrativa y Financiera</w:t>
      </w:r>
      <w:r>
        <w:rPr>
          <w:rFonts w:ascii="Arial" w:hAnsi="Arial" w:cs="Arial"/>
          <w:szCs w:val="24"/>
        </w:rPr>
        <w:t>, Proceso Archivo y Almacén</w:t>
      </w:r>
      <w:r w:rsidRPr="001211E3">
        <w:rPr>
          <w:rFonts w:ascii="Arial" w:hAnsi="Arial" w:cs="Arial"/>
          <w:szCs w:val="24"/>
        </w:rPr>
        <w:t xml:space="preserve"> lleve el control de los elementos devolutivos en servicio, la entrega se limita a efectuar la comparación de los saldos de los inventarios parciales de ésta clase de elementos de las oficinas de la Entidad, contra el saldo total que arrojan los registros en el Área </w:t>
      </w:r>
      <w:r>
        <w:rPr>
          <w:rFonts w:ascii="Arial" w:hAnsi="Arial" w:cs="Arial"/>
          <w:szCs w:val="24"/>
        </w:rPr>
        <w:t xml:space="preserve">de la Subdirección </w:t>
      </w:r>
      <w:r w:rsidRPr="001211E3">
        <w:rPr>
          <w:rFonts w:ascii="Arial" w:hAnsi="Arial" w:cs="Arial"/>
          <w:szCs w:val="24"/>
        </w:rPr>
        <w:t>Administrativa</w:t>
      </w:r>
      <w:r w:rsidR="00D6121D">
        <w:rPr>
          <w:rFonts w:ascii="Arial" w:hAnsi="Arial" w:cs="Arial"/>
          <w:szCs w:val="24"/>
        </w:rPr>
        <w:t xml:space="preserve"> y Financiera</w:t>
      </w:r>
      <w:r w:rsidRPr="001211E3">
        <w:rPr>
          <w:rFonts w:ascii="Arial" w:hAnsi="Arial" w:cs="Arial"/>
          <w:szCs w:val="24"/>
        </w:rPr>
        <w:t xml:space="preserve"> por grupos de inventario, los cuales deben coincidir.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lastRenderedPageBreak/>
        <w:t xml:space="preserve">El </w:t>
      </w:r>
      <w:r w:rsidRPr="006A3DAD">
        <w:rPr>
          <w:rFonts w:ascii="Arial" w:hAnsi="Arial" w:cs="Arial"/>
          <w:szCs w:val="24"/>
        </w:rPr>
        <w:t>Técnico Administrativo Adscrito a la Subdirección Administrativa y Financiera</w:t>
      </w:r>
      <w:r>
        <w:rPr>
          <w:rFonts w:ascii="Arial" w:hAnsi="Arial" w:cs="Arial"/>
          <w:szCs w:val="24"/>
        </w:rPr>
        <w:t>, Proceso Archivo y Almacén</w:t>
      </w:r>
      <w:r w:rsidRPr="001211E3">
        <w:rPr>
          <w:rFonts w:ascii="Arial" w:hAnsi="Arial" w:cs="Arial"/>
          <w:szCs w:val="24"/>
        </w:rPr>
        <w:t xml:space="preserve"> saliente, no debe hacer inventario o entregas de los elementos devolutivos que se encuentren en servicio, por cuanto estos se encuentran bajo la responsabilidad del funcionario que firmó el comprobante de salida.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1211E3">
        <w:rPr>
          <w:rFonts w:ascii="Arial" w:hAnsi="Arial" w:cs="Arial"/>
          <w:szCs w:val="24"/>
        </w:rPr>
        <w:t xml:space="preserve">La entrega total </w:t>
      </w:r>
      <w:r>
        <w:rPr>
          <w:rFonts w:ascii="Arial" w:hAnsi="Arial" w:cs="Arial"/>
          <w:szCs w:val="24"/>
        </w:rPr>
        <w:t xml:space="preserve">del </w:t>
      </w:r>
      <w:r w:rsidRPr="006A3DAD">
        <w:rPr>
          <w:rFonts w:ascii="Arial" w:hAnsi="Arial" w:cs="Arial"/>
          <w:szCs w:val="24"/>
        </w:rPr>
        <w:t>Técnico Administrativo Adscrito a la Subdirección Administrativa y Financiera</w:t>
      </w:r>
      <w:r>
        <w:rPr>
          <w:rFonts w:ascii="Arial" w:hAnsi="Arial" w:cs="Arial"/>
          <w:szCs w:val="24"/>
        </w:rPr>
        <w:t>, Proceso Archivo y Almacén</w:t>
      </w:r>
      <w:r w:rsidRPr="001211E3">
        <w:rPr>
          <w:rFonts w:ascii="Arial" w:hAnsi="Arial" w:cs="Arial"/>
          <w:szCs w:val="24"/>
        </w:rPr>
        <w:t xml:space="preserve"> se hace constar en acta firmada por todos los actuantes, dejando constancia en ella de las irregularidades, inconsistencias y diferencias encontradas. </w:t>
      </w:r>
    </w:p>
    <w:p w:rsidR="00D57357" w:rsidRDefault="00D57357" w:rsidP="00D57357">
      <w:pPr>
        <w:jc w:val="both"/>
        <w:rPr>
          <w:rFonts w:ascii="Arial" w:hAnsi="Arial" w:cs="Arial"/>
          <w:szCs w:val="24"/>
        </w:rPr>
      </w:pPr>
    </w:p>
    <w:p w:rsidR="00D57357" w:rsidRDefault="00006C74" w:rsidP="00006C74">
      <w:pPr>
        <w:pStyle w:val="Ttulo3"/>
        <w:ind w:left="708"/>
      </w:pPr>
      <w:bookmarkStart w:id="12" w:name="_Toc52289193"/>
      <w:r>
        <w:t>5.2.2</w:t>
      </w:r>
      <w:r w:rsidR="00D57357" w:rsidRPr="001211E3">
        <w:t xml:space="preserve"> Entrega del Técnico Administrativo Adscrito a la Subdirección Administrativa y Financiera, Proceso Archivo y Almacén cuando el funcionario saliente abandona el cargo o dilata la entrega.</w:t>
      </w:r>
      <w:bookmarkEnd w:id="12"/>
      <w:r w:rsidR="00D57357" w:rsidRPr="001211E3">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1211E3">
        <w:rPr>
          <w:rFonts w:ascii="Arial" w:hAnsi="Arial" w:cs="Arial"/>
          <w:szCs w:val="24"/>
        </w:rPr>
        <w:t xml:space="preserve">Cuando el funcionario ha abandonado el cargo o dilata la entrega del Técnico Administrativo Adscrito a la Subdirección Administrativa y Financiera, Proceso Archivo y Almacén, el </w:t>
      </w:r>
      <w:r>
        <w:rPr>
          <w:rFonts w:ascii="Arial" w:hAnsi="Arial" w:cs="Arial"/>
          <w:szCs w:val="24"/>
        </w:rPr>
        <w:t>Subdirector Administrativo y Financiero</w:t>
      </w:r>
      <w:r w:rsidRPr="001211E3">
        <w:rPr>
          <w:rFonts w:ascii="Arial" w:hAnsi="Arial" w:cs="Arial"/>
          <w:szCs w:val="24"/>
        </w:rPr>
        <w:t xml:space="preserve"> de</w:t>
      </w:r>
      <w:r>
        <w:rPr>
          <w:rFonts w:ascii="Arial" w:hAnsi="Arial" w:cs="Arial"/>
          <w:szCs w:val="24"/>
        </w:rPr>
        <w:t xml:space="preserve">l IDTQ </w:t>
      </w:r>
      <w:r w:rsidRPr="001211E3">
        <w:rPr>
          <w:rFonts w:ascii="Arial" w:hAnsi="Arial" w:cs="Arial"/>
          <w:szCs w:val="24"/>
        </w:rPr>
        <w:t>designa</w:t>
      </w:r>
      <w:r>
        <w:rPr>
          <w:rFonts w:ascii="Arial" w:hAnsi="Arial" w:cs="Arial"/>
          <w:szCs w:val="24"/>
        </w:rPr>
        <w:t>ra</w:t>
      </w:r>
      <w:r w:rsidRPr="001211E3">
        <w:rPr>
          <w:rFonts w:ascii="Arial" w:hAnsi="Arial" w:cs="Arial"/>
          <w:szCs w:val="24"/>
        </w:rPr>
        <w:t xml:space="preserve"> el funcionario que debe realizar el inventario físico y la entrega de las existencias al nuevo responsable.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 xml:space="preserve">El </w:t>
      </w:r>
      <w:r w:rsidRPr="001211E3">
        <w:rPr>
          <w:rFonts w:ascii="Arial" w:hAnsi="Arial" w:cs="Arial"/>
          <w:szCs w:val="24"/>
        </w:rPr>
        <w:t>Técnico Administrativo Adscrito a la Subdirección Administrativa y Financiera, Proceso Archivo y Almacén que se encuentre en la circunstancia anterior, se le notificará personalmente o por edicto la iniciación de la entrega de</w:t>
      </w:r>
      <w:r>
        <w:rPr>
          <w:rFonts w:ascii="Arial" w:hAnsi="Arial" w:cs="Arial"/>
          <w:szCs w:val="24"/>
        </w:rPr>
        <w:t xml:space="preserve"> los bienes </w:t>
      </w:r>
      <w:r w:rsidRPr="001211E3">
        <w:rPr>
          <w:rFonts w:ascii="Arial" w:hAnsi="Arial" w:cs="Arial"/>
          <w:szCs w:val="24"/>
        </w:rPr>
        <w:t>con indicación de la fecha y hora, para que se haga presente en la diligencia de entrega.</w:t>
      </w:r>
    </w:p>
    <w:p w:rsidR="00D57357" w:rsidRDefault="00D57357" w:rsidP="00D57357">
      <w:pPr>
        <w:jc w:val="both"/>
        <w:rPr>
          <w:rFonts w:ascii="Arial" w:hAnsi="Arial" w:cs="Arial"/>
          <w:szCs w:val="24"/>
        </w:rPr>
      </w:pPr>
      <w:r>
        <w:rPr>
          <w:rFonts w:ascii="Arial" w:hAnsi="Arial" w:cs="Arial"/>
          <w:szCs w:val="24"/>
        </w:rPr>
        <w:t>S</w:t>
      </w:r>
      <w:r w:rsidRPr="001211E3">
        <w:rPr>
          <w:rFonts w:ascii="Arial" w:hAnsi="Arial" w:cs="Arial"/>
          <w:szCs w:val="24"/>
        </w:rPr>
        <w:t xml:space="preserve">i el Técnico Administrativo Adscrito a la Subdirección Administrativa y Financiera, Proceso Archivo y Almacén saliente concurre, se adelanta la entrega en forma normal. Si no asiste, se deja constancia en el acta y se inicia la diligencia de entrega con la intervención del funcionario designado y el nuevo responsable. Dando conocimiento en todo caso a la Oficina de Control Interno </w:t>
      </w:r>
      <w:r>
        <w:rPr>
          <w:rFonts w:ascii="Arial" w:hAnsi="Arial" w:cs="Arial"/>
          <w:szCs w:val="24"/>
        </w:rPr>
        <w:t xml:space="preserve">de gestión </w:t>
      </w:r>
      <w:r w:rsidRPr="001211E3">
        <w:rPr>
          <w:rFonts w:ascii="Arial" w:hAnsi="Arial" w:cs="Arial"/>
          <w:szCs w:val="24"/>
        </w:rPr>
        <w:t>para lo de su competencia. En el acta se deja constancia de los elementos sobrantes y faltantes que aparezcan al comparar el número de unidades físicas, con el de los registros del sistema actualizados</w:t>
      </w:r>
      <w:r>
        <w:rPr>
          <w:rFonts w:ascii="Arial" w:hAnsi="Arial" w:cs="Arial"/>
          <w:szCs w:val="24"/>
        </w:rPr>
        <w:t>.</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 xml:space="preserve">Si </w:t>
      </w:r>
      <w:r>
        <w:rPr>
          <w:rFonts w:ascii="Arial" w:hAnsi="Arial" w:cs="Arial"/>
          <w:szCs w:val="24"/>
        </w:rPr>
        <w:t>algún Área</w:t>
      </w:r>
      <w:r w:rsidRPr="00AF4EA2">
        <w:rPr>
          <w:rFonts w:ascii="Arial" w:hAnsi="Arial" w:cs="Arial"/>
          <w:szCs w:val="24"/>
        </w:rPr>
        <w:t xml:space="preserve"> de</w:t>
      </w:r>
      <w:r>
        <w:rPr>
          <w:rFonts w:ascii="Arial" w:hAnsi="Arial" w:cs="Arial"/>
          <w:szCs w:val="24"/>
        </w:rPr>
        <w:t>l IDTQ</w:t>
      </w:r>
      <w:r w:rsidRPr="00AF4EA2">
        <w:rPr>
          <w:rFonts w:ascii="Arial" w:hAnsi="Arial" w:cs="Arial"/>
          <w:szCs w:val="24"/>
        </w:rPr>
        <w:t xml:space="preserve"> requiere con urgencia un bien, es necesario que antes de su entrega se efectúe su registro en el inventario. De la misma manera los elementos que lleguen durante la diligencia, serán recibidos por el </w:t>
      </w:r>
      <w:r w:rsidRPr="001211E3">
        <w:rPr>
          <w:rFonts w:ascii="Arial" w:hAnsi="Arial" w:cs="Arial"/>
          <w:szCs w:val="24"/>
        </w:rPr>
        <w:t xml:space="preserve">Técnico Administrativo Adscrito a la Subdirección Administrativa y Financiera, Proceso Archivo y Almacén </w:t>
      </w:r>
      <w:r w:rsidRPr="00AF4EA2">
        <w:rPr>
          <w:rFonts w:ascii="Arial" w:hAnsi="Arial" w:cs="Arial"/>
          <w:szCs w:val="24"/>
        </w:rPr>
        <w:t xml:space="preserve">entrante y registrados en forma separada para ser integrados al término del proceso.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 xml:space="preserve">La diligencia de entrega no pude exceder en ningún caso de noventa (90) días, contados a partir de la fecha de iniciación de la entrega del </w:t>
      </w:r>
      <w:r w:rsidRPr="001211E3">
        <w:rPr>
          <w:rFonts w:ascii="Arial" w:hAnsi="Arial" w:cs="Arial"/>
          <w:szCs w:val="24"/>
        </w:rPr>
        <w:t>Técnico Administrativo Adscrito a la Subdirección Administrativa y Financiera, Proceso Archivo y Almacén</w:t>
      </w:r>
      <w:r>
        <w:rPr>
          <w:rFonts w:ascii="Arial" w:hAnsi="Arial" w:cs="Arial"/>
          <w:szCs w:val="24"/>
        </w:rPr>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 xml:space="preserve">Si el </w:t>
      </w:r>
      <w:r w:rsidRPr="001211E3">
        <w:rPr>
          <w:rFonts w:ascii="Arial" w:hAnsi="Arial" w:cs="Arial"/>
          <w:szCs w:val="24"/>
        </w:rPr>
        <w:t xml:space="preserve">Técnico Administrativo Adscrito a la Subdirección Administrativa y Financiera, Proceso Archivo y Almacén </w:t>
      </w:r>
      <w:r w:rsidRPr="00AF4EA2">
        <w:rPr>
          <w:rFonts w:ascii="Arial" w:hAnsi="Arial" w:cs="Arial"/>
          <w:szCs w:val="24"/>
        </w:rPr>
        <w:t>entrante inicia su ejercicio sin la entrega formal de los bienes, asume la responsabilidad disciplinaria, penal y fiscal por las diferencias en cantidades y calidad que se puedan presentar.</w:t>
      </w:r>
    </w:p>
    <w:p w:rsidR="00D57357" w:rsidRDefault="00D57357" w:rsidP="00D57357">
      <w:pPr>
        <w:jc w:val="both"/>
        <w:rPr>
          <w:rFonts w:ascii="Arial" w:hAnsi="Arial" w:cs="Arial"/>
          <w:szCs w:val="24"/>
        </w:rPr>
      </w:pPr>
    </w:p>
    <w:p w:rsidR="00D57357" w:rsidRDefault="00006C74" w:rsidP="00006C74">
      <w:pPr>
        <w:pStyle w:val="Ttulo2"/>
      </w:pPr>
      <w:bookmarkStart w:id="13" w:name="_Toc52289194"/>
      <w:r>
        <w:t>5.3.</w:t>
      </w:r>
      <w:r w:rsidR="00D57357" w:rsidRPr="00AC1988">
        <w:t xml:space="preserve"> Inventario de Bienes en uso de oficinas que no se encuentran asignadas</w:t>
      </w:r>
      <w:bookmarkEnd w:id="13"/>
      <w:r w:rsidR="00D57357" w:rsidRPr="00AC1988">
        <w:t xml:space="preserve"> </w:t>
      </w:r>
    </w:p>
    <w:p w:rsidR="00006C74" w:rsidRPr="00006C74" w:rsidRDefault="00006C74" w:rsidP="00006C74">
      <w:pPr>
        <w:rPr>
          <w:lang w:val="es-CO" w:eastAsia="en-US"/>
        </w:rPr>
      </w:pPr>
    </w:p>
    <w:p w:rsidR="00D57357" w:rsidRDefault="00D57357" w:rsidP="00D57357">
      <w:pPr>
        <w:jc w:val="both"/>
        <w:rPr>
          <w:rFonts w:ascii="Arial" w:hAnsi="Arial" w:cs="Arial"/>
          <w:szCs w:val="24"/>
        </w:rPr>
      </w:pPr>
      <w:r w:rsidRPr="00AF4EA2">
        <w:rPr>
          <w:rFonts w:ascii="Arial" w:hAnsi="Arial" w:cs="Arial"/>
          <w:szCs w:val="24"/>
        </w:rPr>
        <w:t xml:space="preserve">En el evento en que queden oficinas disponibles temporalmente y no se pueda realizar asignaciones de los bienes, se procederá a realizar la toma física y registrar estos inventarios en la bodega de disponibles para asignación. </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Para tener una debida custodia mientras se asignan se procederá a solicitar el sellamiento o cierre de la oficina que se encuentre en esta circunstancia con el personal de seguridad que competa.</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 xml:space="preserve">Tan pronto se realice la entrega respectiva se cargarán los elementos a cada funcionario responsable descargándolo de inventarios disponible para asignación. </w:t>
      </w:r>
    </w:p>
    <w:p w:rsidR="00D57357" w:rsidRDefault="00D57357" w:rsidP="00D57357">
      <w:pPr>
        <w:jc w:val="both"/>
        <w:rPr>
          <w:rFonts w:ascii="Arial" w:hAnsi="Arial" w:cs="Arial"/>
          <w:szCs w:val="24"/>
        </w:rPr>
      </w:pPr>
    </w:p>
    <w:p w:rsidR="00D57357" w:rsidRDefault="00006C74" w:rsidP="00006C74">
      <w:pPr>
        <w:pStyle w:val="Ttulo2"/>
      </w:pPr>
      <w:bookmarkStart w:id="14" w:name="_Toc52289195"/>
      <w:r>
        <w:t>5.4.</w:t>
      </w:r>
      <w:r w:rsidR="00D57357" w:rsidRPr="0008024D">
        <w:t xml:space="preserve"> Inventario de Bienes en uso</w:t>
      </w:r>
      <w:bookmarkEnd w:id="14"/>
      <w:r w:rsidR="00D57357" w:rsidRPr="00AF4EA2">
        <w:t xml:space="preserve"> </w:t>
      </w:r>
    </w:p>
    <w:p w:rsidR="00006C74" w:rsidRPr="00006C74" w:rsidRDefault="00006C74" w:rsidP="00006C74">
      <w:pPr>
        <w:rPr>
          <w:lang w:val="es-CO" w:eastAsia="en-US"/>
        </w:rPr>
      </w:pPr>
    </w:p>
    <w:p w:rsidR="00D57357" w:rsidRDefault="00D57357" w:rsidP="00D57357">
      <w:pPr>
        <w:jc w:val="both"/>
        <w:rPr>
          <w:rFonts w:ascii="Arial" w:hAnsi="Arial" w:cs="Arial"/>
          <w:szCs w:val="24"/>
        </w:rPr>
      </w:pPr>
      <w:r w:rsidRPr="00AF4EA2">
        <w:rPr>
          <w:rFonts w:ascii="Arial" w:hAnsi="Arial" w:cs="Arial"/>
          <w:szCs w:val="24"/>
        </w:rPr>
        <w:t>Para efectos de verificar los registros contables y consolidar los inventarios en cada una de las cuentas del balance q</w:t>
      </w:r>
      <w:r>
        <w:rPr>
          <w:rFonts w:ascii="Arial" w:hAnsi="Arial" w:cs="Arial"/>
          <w:szCs w:val="24"/>
        </w:rPr>
        <w:t>ue permitan, en todas sus fases</w:t>
      </w:r>
      <w:r w:rsidRPr="00AF4EA2">
        <w:rPr>
          <w:rFonts w:ascii="Arial" w:hAnsi="Arial" w:cs="Arial"/>
          <w:szCs w:val="24"/>
        </w:rPr>
        <w:t xml:space="preserve"> establecer la evidencia de los resultados patrimoniales de la entidad, el Área </w:t>
      </w:r>
      <w:r>
        <w:rPr>
          <w:rFonts w:ascii="Arial" w:hAnsi="Arial" w:cs="Arial"/>
          <w:szCs w:val="24"/>
        </w:rPr>
        <w:t>de la Subdirección Administrativa y Financiera</w:t>
      </w:r>
      <w:r w:rsidRPr="00AF4EA2">
        <w:rPr>
          <w:rFonts w:ascii="Arial" w:hAnsi="Arial" w:cs="Arial"/>
          <w:szCs w:val="24"/>
        </w:rPr>
        <w:t xml:space="preserve">, debe llevar el inventario valorizado de los bienes de propiedad del </w:t>
      </w:r>
      <w:r>
        <w:rPr>
          <w:rFonts w:ascii="Arial" w:hAnsi="Arial" w:cs="Arial"/>
          <w:szCs w:val="24"/>
        </w:rPr>
        <w:t xml:space="preserve">Instituto Departamental de Transito del Quindío </w:t>
      </w:r>
      <w:r w:rsidRPr="00AF4EA2">
        <w:rPr>
          <w:rFonts w:ascii="Arial" w:hAnsi="Arial" w:cs="Arial"/>
          <w:szCs w:val="24"/>
        </w:rPr>
        <w:t xml:space="preserve">discriminando individualmente y por dependencias.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 xml:space="preserve">El </w:t>
      </w:r>
      <w:r w:rsidRPr="001211E3">
        <w:rPr>
          <w:rFonts w:ascii="Arial" w:hAnsi="Arial" w:cs="Arial"/>
          <w:szCs w:val="24"/>
        </w:rPr>
        <w:t>Técnico Administrativo Adscrito a la Subdirección Administrativa y Financiera, Proceso Archivo y Almacén</w:t>
      </w:r>
      <w:r w:rsidRPr="00AF4EA2">
        <w:rPr>
          <w:rFonts w:ascii="Arial" w:hAnsi="Arial" w:cs="Arial"/>
          <w:szCs w:val="24"/>
        </w:rPr>
        <w:t>,</w:t>
      </w:r>
      <w:r>
        <w:rPr>
          <w:rFonts w:ascii="Arial" w:hAnsi="Arial" w:cs="Arial"/>
          <w:szCs w:val="24"/>
        </w:rPr>
        <w:t xml:space="preserve"> debe enviar todas las Áreas del IDTQ, </w:t>
      </w:r>
      <w:r w:rsidRPr="00AF4EA2">
        <w:rPr>
          <w:rFonts w:ascii="Arial" w:hAnsi="Arial" w:cs="Arial"/>
          <w:szCs w:val="24"/>
        </w:rPr>
        <w:t xml:space="preserve">por lo menos una vez al año, relación valorizada y plenamente identificada de los bienes en servicio para las confrontaciones del caso, y cada responsable certifique su veracidad.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AF4EA2">
        <w:rPr>
          <w:rFonts w:ascii="Arial" w:hAnsi="Arial" w:cs="Arial"/>
          <w:szCs w:val="24"/>
        </w:rPr>
        <w:t xml:space="preserve">Si el Jefe de la dependencia, funcionarios, contratistas o personal de comisión de ésta, encuentran inconsistencias entre la relación enviada por </w:t>
      </w:r>
      <w:r w:rsidRPr="001211E3">
        <w:rPr>
          <w:rFonts w:ascii="Arial" w:hAnsi="Arial" w:cs="Arial"/>
          <w:szCs w:val="24"/>
        </w:rPr>
        <w:t xml:space="preserve">Técnico </w:t>
      </w:r>
      <w:r w:rsidRPr="003240C6">
        <w:rPr>
          <w:rFonts w:ascii="Arial" w:hAnsi="Arial" w:cs="Arial"/>
          <w:szCs w:val="24"/>
        </w:rPr>
        <w:lastRenderedPageBreak/>
        <w:t>Administrativo Adscrito a la Subdirección Administrativa y Financiera, Proceso Archivo y Almacén y los bienes que le han sido suministrados para su servicio, debe comunicar por escrito las diferencias (faltantes, sobrantes, etc.,) a</w:t>
      </w:r>
      <w:r>
        <w:rPr>
          <w:rFonts w:ascii="Arial" w:hAnsi="Arial" w:cs="Arial"/>
          <w:szCs w:val="24"/>
        </w:rPr>
        <w:t xml:space="preserve"> </w:t>
      </w:r>
      <w:r w:rsidRPr="003240C6">
        <w:rPr>
          <w:rFonts w:ascii="Arial" w:hAnsi="Arial" w:cs="Arial"/>
          <w:szCs w:val="24"/>
        </w:rPr>
        <w:t>l</w:t>
      </w:r>
      <w:r>
        <w:rPr>
          <w:rFonts w:ascii="Arial" w:hAnsi="Arial" w:cs="Arial"/>
          <w:szCs w:val="24"/>
        </w:rPr>
        <w:t xml:space="preserve">a Subdirección Administrativa y Financiera </w:t>
      </w:r>
      <w:r w:rsidRPr="003240C6">
        <w:rPr>
          <w:rFonts w:ascii="Arial" w:hAnsi="Arial" w:cs="Arial"/>
          <w:szCs w:val="24"/>
        </w:rPr>
        <w:t xml:space="preserve">para que se inicie el trámite correspondiente.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3240C6">
        <w:rPr>
          <w:rFonts w:ascii="Arial" w:hAnsi="Arial" w:cs="Arial"/>
          <w:szCs w:val="24"/>
        </w:rPr>
        <w:t>En el evento en que cualquier funcionario, contratista o personal de comisión deba hacer entrega formal de los elementos devolutivos, se hará por medio de los comprobantes generados por el aplicativo de la Entidad. Los elementos de uso común (ejemplo impresoras), serán cargados al inventario del jefe o encargado de la dependencia. Cada vez que se realice el ingreso, retiro, o traslado de un funcionario, contratista o personal en comisión en la Entidad, se debe realizar la actualización de los inventarios generando los comprobantes respectivos los cuales deben ser firmados, así mismo cuando se efectué devoluciones de elementos a bodega que se encontraban en servicio y que ya no se requieren para el cumplimiento de las funciones.</w:t>
      </w:r>
      <w:r>
        <w:rPr>
          <w:rFonts w:ascii="Arial" w:hAnsi="Arial" w:cs="Arial"/>
          <w:szCs w:val="24"/>
        </w:rPr>
        <w:t xml:space="preserve">  </w:t>
      </w:r>
      <w:r w:rsidRPr="003240C6">
        <w:rPr>
          <w:rFonts w:ascii="Arial" w:hAnsi="Arial" w:cs="Arial"/>
          <w:szCs w:val="24"/>
        </w:rPr>
        <w:t xml:space="preserve">Los inventarios individuales se elaboran en dos ejemplares en el formato diseñado para tal fin. </w:t>
      </w:r>
    </w:p>
    <w:p w:rsidR="00D57357" w:rsidRDefault="00D57357" w:rsidP="00D57357">
      <w:pPr>
        <w:jc w:val="both"/>
        <w:rPr>
          <w:rFonts w:ascii="Arial" w:hAnsi="Arial" w:cs="Arial"/>
          <w:b/>
          <w:szCs w:val="24"/>
        </w:rPr>
      </w:pPr>
    </w:p>
    <w:p w:rsidR="00D57357" w:rsidRDefault="00006C74" w:rsidP="00006C74">
      <w:pPr>
        <w:pStyle w:val="Ttulo1"/>
        <w:jc w:val="center"/>
      </w:pPr>
      <w:bookmarkStart w:id="15" w:name="_Toc52289196"/>
      <w:r>
        <w:t>6.</w:t>
      </w:r>
      <w:r w:rsidR="00D57357" w:rsidRPr="003240C6">
        <w:t xml:space="preserve"> </w:t>
      </w:r>
      <w:r w:rsidR="00457260" w:rsidRPr="003240C6">
        <w:t>Entrada De Bienes</w:t>
      </w:r>
      <w:bookmarkEnd w:id="15"/>
    </w:p>
    <w:p w:rsidR="00EE013A" w:rsidRPr="00EE013A" w:rsidRDefault="00EE013A" w:rsidP="00EE013A">
      <w:pPr>
        <w:rPr>
          <w:lang w:val="es-CO" w:eastAsia="en-US"/>
        </w:rPr>
      </w:pPr>
    </w:p>
    <w:p w:rsidR="00D57357" w:rsidRDefault="00D57357" w:rsidP="00D57357">
      <w:pPr>
        <w:jc w:val="both"/>
        <w:rPr>
          <w:rFonts w:ascii="Arial" w:hAnsi="Arial" w:cs="Arial"/>
          <w:szCs w:val="24"/>
        </w:rPr>
      </w:pPr>
      <w:r w:rsidRPr="003240C6">
        <w:rPr>
          <w:rFonts w:ascii="Arial" w:hAnsi="Arial" w:cs="Arial"/>
          <w:szCs w:val="24"/>
        </w:rPr>
        <w:t xml:space="preserve">La entrada de bienes al </w:t>
      </w:r>
      <w:r>
        <w:rPr>
          <w:rFonts w:ascii="Arial" w:hAnsi="Arial" w:cs="Arial"/>
          <w:szCs w:val="24"/>
        </w:rPr>
        <w:t xml:space="preserve">Almacén del IDTQ </w:t>
      </w:r>
      <w:r w:rsidRPr="003240C6">
        <w:rPr>
          <w:rFonts w:ascii="Arial" w:hAnsi="Arial" w:cs="Arial"/>
          <w:szCs w:val="24"/>
        </w:rPr>
        <w:t xml:space="preserve">se efectúa con el comprobante respectivo que es el documento que acredita el ingreso del bien a la Entidad, como único soporte para el movimiento de los registros </w:t>
      </w:r>
      <w:r>
        <w:rPr>
          <w:rFonts w:ascii="Arial" w:hAnsi="Arial" w:cs="Arial"/>
          <w:szCs w:val="24"/>
        </w:rPr>
        <w:t xml:space="preserve">del </w:t>
      </w:r>
      <w:r w:rsidRPr="001211E3">
        <w:rPr>
          <w:rFonts w:ascii="Arial" w:hAnsi="Arial" w:cs="Arial"/>
          <w:szCs w:val="24"/>
        </w:rPr>
        <w:t xml:space="preserve">Técnico </w:t>
      </w:r>
      <w:r w:rsidRPr="003240C6">
        <w:rPr>
          <w:rFonts w:ascii="Arial" w:hAnsi="Arial" w:cs="Arial"/>
          <w:szCs w:val="24"/>
        </w:rPr>
        <w:t xml:space="preserve">Administrativo Adscrito a la Subdirección Administrativa y Financiera, Proceso Archivo y Almacén y en Contabilidad.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3240C6">
        <w:rPr>
          <w:rFonts w:ascii="Arial" w:hAnsi="Arial" w:cs="Arial"/>
          <w:szCs w:val="24"/>
        </w:rPr>
        <w:t xml:space="preserve">Todos los ingresos de elementos o bienes al </w:t>
      </w:r>
      <w:r>
        <w:rPr>
          <w:rFonts w:ascii="Arial" w:hAnsi="Arial" w:cs="Arial"/>
          <w:szCs w:val="24"/>
        </w:rPr>
        <w:t>IDTQ</w:t>
      </w:r>
      <w:r w:rsidRPr="003240C6">
        <w:rPr>
          <w:rFonts w:ascii="Arial" w:hAnsi="Arial" w:cs="Arial"/>
          <w:szCs w:val="24"/>
        </w:rPr>
        <w:t xml:space="preserve"> deberán registrarse en los sistemas de inventarios, previo el cumplimiento de los requisitos y documentos exigidos para cada caso.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3240C6">
        <w:rPr>
          <w:rFonts w:ascii="Arial" w:hAnsi="Arial" w:cs="Arial"/>
          <w:szCs w:val="24"/>
        </w:rPr>
        <w:t>Constituye entrada a</w:t>
      </w:r>
      <w:r>
        <w:rPr>
          <w:rFonts w:ascii="Arial" w:hAnsi="Arial" w:cs="Arial"/>
          <w:szCs w:val="24"/>
        </w:rPr>
        <w:t>l Almacén del IDTQ</w:t>
      </w:r>
      <w:r w:rsidRPr="003240C6">
        <w:rPr>
          <w:rFonts w:ascii="Arial" w:hAnsi="Arial" w:cs="Arial"/>
          <w:szCs w:val="24"/>
        </w:rPr>
        <w:t xml:space="preserve">, el ingreso de los bienes adquiridos </w:t>
      </w:r>
      <w:r>
        <w:rPr>
          <w:rFonts w:ascii="Arial" w:hAnsi="Arial" w:cs="Arial"/>
          <w:szCs w:val="24"/>
        </w:rPr>
        <w:t>por el Instituto Departamental de Transito del Quindío</w:t>
      </w:r>
      <w:r w:rsidRPr="003240C6">
        <w:rPr>
          <w:rFonts w:ascii="Arial" w:hAnsi="Arial" w:cs="Arial"/>
          <w:szCs w:val="24"/>
        </w:rPr>
        <w:t>, a través de las modalidades que se indican a continuación:</w:t>
      </w:r>
    </w:p>
    <w:p w:rsidR="00D57357" w:rsidRDefault="00D57357" w:rsidP="00D57357">
      <w:pPr>
        <w:jc w:val="both"/>
        <w:rPr>
          <w:rFonts w:ascii="Arial" w:hAnsi="Arial" w:cs="Arial"/>
          <w:b/>
          <w:szCs w:val="24"/>
        </w:rPr>
      </w:pPr>
    </w:p>
    <w:p w:rsidR="00D57357" w:rsidRDefault="00006C74" w:rsidP="00006C74">
      <w:pPr>
        <w:pStyle w:val="Ttulo2"/>
      </w:pPr>
      <w:bookmarkStart w:id="16" w:name="_Toc52289197"/>
      <w:r>
        <w:t>6.1.</w:t>
      </w:r>
      <w:r w:rsidR="00D57357" w:rsidRPr="00FF3BAC">
        <w:t xml:space="preserve"> Adquisiciones a través de las diferentes modalidades de selección</w:t>
      </w:r>
      <w:bookmarkEnd w:id="16"/>
      <w:r w:rsidR="00D57357" w:rsidRPr="003240C6">
        <w:t xml:space="preserve"> </w:t>
      </w:r>
    </w:p>
    <w:p w:rsidR="00006C74" w:rsidRPr="00006C74" w:rsidRDefault="00006C74" w:rsidP="00006C74">
      <w:pPr>
        <w:rPr>
          <w:lang w:val="es-CO" w:eastAsia="en-US"/>
        </w:rPr>
      </w:pPr>
    </w:p>
    <w:p w:rsidR="00D57357" w:rsidRDefault="00D57357" w:rsidP="00D57357">
      <w:pPr>
        <w:jc w:val="both"/>
        <w:rPr>
          <w:rFonts w:ascii="Arial" w:hAnsi="Arial" w:cs="Arial"/>
          <w:szCs w:val="24"/>
        </w:rPr>
      </w:pPr>
      <w:r w:rsidRPr="003240C6">
        <w:rPr>
          <w:rFonts w:ascii="Arial" w:hAnsi="Arial" w:cs="Arial"/>
          <w:szCs w:val="24"/>
        </w:rPr>
        <w:t>Son las operaciones a través de las cuales la Entidad adquiere los bienes que requiere para su normal funcionamiento a través de la selección de contratista por d</w:t>
      </w:r>
      <w:r>
        <w:rPr>
          <w:rFonts w:ascii="Arial" w:hAnsi="Arial" w:cs="Arial"/>
          <w:szCs w:val="24"/>
        </w:rPr>
        <w:t>iferentes modalidades</w:t>
      </w:r>
      <w:r w:rsidRPr="003240C6">
        <w:rPr>
          <w:rFonts w:ascii="Arial" w:hAnsi="Arial" w:cs="Arial"/>
          <w:szCs w:val="24"/>
        </w:rPr>
        <w:t>.</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3240C6">
        <w:rPr>
          <w:rFonts w:ascii="Arial" w:hAnsi="Arial" w:cs="Arial"/>
          <w:szCs w:val="24"/>
        </w:rPr>
        <w:lastRenderedPageBreak/>
        <w:t xml:space="preserve">El supervisor del contrato deberá remitir la documentación soporte al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 para que este realice el</w:t>
      </w:r>
      <w:r w:rsidRPr="00FF3BAC">
        <w:t xml:space="preserve"> </w:t>
      </w:r>
      <w:r w:rsidRPr="00FF3BAC">
        <w:rPr>
          <w:rFonts w:ascii="Arial" w:hAnsi="Arial" w:cs="Arial"/>
          <w:szCs w:val="24"/>
        </w:rPr>
        <w:t xml:space="preserve">ingreso de almacén correspondiente. </w:t>
      </w:r>
    </w:p>
    <w:p w:rsidR="00006C74" w:rsidRPr="00FF3BAC" w:rsidRDefault="00006C74" w:rsidP="00D57357">
      <w:pPr>
        <w:jc w:val="both"/>
        <w:rPr>
          <w:rFonts w:ascii="Arial" w:hAnsi="Arial" w:cs="Arial"/>
          <w:szCs w:val="24"/>
        </w:rPr>
      </w:pPr>
    </w:p>
    <w:p w:rsidR="00D57357" w:rsidRDefault="00006C74" w:rsidP="00006C74">
      <w:pPr>
        <w:pStyle w:val="Ttulo2"/>
      </w:pPr>
      <w:bookmarkStart w:id="17" w:name="_Toc52289198"/>
      <w:r>
        <w:t>6.2.</w:t>
      </w:r>
      <w:r w:rsidR="00D57357" w:rsidRPr="00C26ABF">
        <w:t xml:space="preserve"> Donación</w:t>
      </w:r>
      <w:bookmarkEnd w:id="17"/>
      <w:r w:rsidR="00D57357" w:rsidRPr="00C26ABF">
        <w:t xml:space="preserve"> </w:t>
      </w:r>
    </w:p>
    <w:p w:rsidR="00006C74" w:rsidRPr="00006C74" w:rsidRDefault="00006C74" w:rsidP="00006C74">
      <w:pPr>
        <w:rPr>
          <w:lang w:val="es-CO" w:eastAsia="en-US"/>
        </w:rPr>
      </w:pPr>
    </w:p>
    <w:p w:rsidR="00D57357" w:rsidRDefault="00D57357" w:rsidP="00D57357">
      <w:pPr>
        <w:jc w:val="both"/>
        <w:rPr>
          <w:rFonts w:ascii="Arial" w:hAnsi="Arial" w:cs="Arial"/>
          <w:szCs w:val="24"/>
        </w:rPr>
      </w:pPr>
      <w:r w:rsidRPr="00C26ABF">
        <w:rPr>
          <w:rFonts w:ascii="Arial" w:hAnsi="Arial" w:cs="Arial"/>
          <w:szCs w:val="24"/>
        </w:rPr>
        <w:t xml:space="preserve">La donación entre vivos es un acto por el cual una persona natural o jurídica transfiere, gratuita e irrevocablemente la propiedad de un bien(es) al </w:t>
      </w:r>
      <w:r>
        <w:rPr>
          <w:rFonts w:ascii="Arial" w:hAnsi="Arial" w:cs="Arial"/>
          <w:szCs w:val="24"/>
        </w:rPr>
        <w:t>Instituto Departamental de Transito del Quindío</w:t>
      </w:r>
      <w:r w:rsidRPr="00C26ABF">
        <w:rPr>
          <w:rFonts w:ascii="Arial" w:hAnsi="Arial" w:cs="Arial"/>
          <w:szCs w:val="24"/>
        </w:rPr>
        <w:t xml:space="preserv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C26ABF">
        <w:rPr>
          <w:rFonts w:ascii="Arial" w:hAnsi="Arial" w:cs="Arial"/>
          <w:szCs w:val="24"/>
        </w:rPr>
        <w:t xml:space="preserve">La donación se entenderá legalizada, con la aceptación del Director </w:t>
      </w:r>
      <w:r>
        <w:rPr>
          <w:rFonts w:ascii="Arial" w:hAnsi="Arial" w:cs="Arial"/>
          <w:szCs w:val="24"/>
        </w:rPr>
        <w:t xml:space="preserve">General </w:t>
      </w:r>
      <w:r w:rsidRPr="00C26ABF">
        <w:rPr>
          <w:rFonts w:ascii="Arial" w:hAnsi="Arial" w:cs="Arial"/>
          <w:szCs w:val="24"/>
        </w:rPr>
        <w:t xml:space="preserve">del </w:t>
      </w:r>
      <w:r>
        <w:rPr>
          <w:rFonts w:ascii="Arial" w:hAnsi="Arial" w:cs="Arial"/>
          <w:szCs w:val="24"/>
        </w:rPr>
        <w:t>Instituto Departamental de Transito del Quindío o su delegado</w:t>
      </w:r>
      <w:r w:rsidRPr="00C26ABF">
        <w:rPr>
          <w:rFonts w:ascii="Arial" w:hAnsi="Arial" w:cs="Arial"/>
          <w:szCs w:val="24"/>
        </w:rPr>
        <w:t xml:space="preserve">; en los términos del acto administrativo de aceptación y/o escritura pública, cuando haya lugar a ello, previo ofrecimiento formal del donante.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C26ABF">
        <w:rPr>
          <w:rFonts w:ascii="Arial" w:hAnsi="Arial" w:cs="Arial"/>
          <w:szCs w:val="24"/>
        </w:rPr>
        <w:t>Para efectuar el ingreso a los inventarios de la Entidad de los bienes valorizados en moneda extranjera se debe efectuar la conversión en moneda nacional, teniendo en cuenta la tasa de cambio de la divisa fijada por el Banco de la República, al momento de la aceptación de la donación</w:t>
      </w:r>
      <w:r>
        <w:rPr>
          <w:rFonts w:ascii="Arial" w:hAnsi="Arial" w:cs="Arial"/>
          <w:szCs w:val="24"/>
        </w:rPr>
        <w:t>.</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117934">
        <w:rPr>
          <w:rFonts w:ascii="Arial" w:hAnsi="Arial" w:cs="Arial"/>
          <w:szCs w:val="24"/>
        </w:rPr>
        <w:t xml:space="preserve">El recibo de los bienes se debe realizar mediante acta suscrita por el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w:t>
      </w:r>
      <w:r w:rsidRPr="00117934">
        <w:rPr>
          <w:rFonts w:ascii="Arial" w:hAnsi="Arial" w:cs="Arial"/>
          <w:szCs w:val="24"/>
        </w:rPr>
        <w:t xml:space="preserve">, </w:t>
      </w:r>
      <w:r>
        <w:rPr>
          <w:rFonts w:ascii="Arial" w:hAnsi="Arial" w:cs="Arial"/>
          <w:szCs w:val="24"/>
        </w:rPr>
        <w:t>el Asesor</w:t>
      </w:r>
      <w:r w:rsidRPr="00117934">
        <w:rPr>
          <w:rFonts w:ascii="Arial" w:hAnsi="Arial" w:cs="Arial"/>
          <w:szCs w:val="24"/>
        </w:rPr>
        <w:t xml:space="preserve"> de la Oficina de Control Interno</w:t>
      </w:r>
      <w:r>
        <w:rPr>
          <w:rFonts w:ascii="Arial" w:hAnsi="Arial" w:cs="Arial"/>
          <w:szCs w:val="24"/>
        </w:rPr>
        <w:t xml:space="preserve"> de gestión</w:t>
      </w:r>
      <w:r w:rsidRPr="00117934">
        <w:rPr>
          <w:rFonts w:ascii="Arial" w:hAnsi="Arial" w:cs="Arial"/>
          <w:szCs w:val="24"/>
        </w:rPr>
        <w:t xml:space="preserve">, el área técnica que conoce de la naturaleza de los bienes y/o el destinatario final de los mismos, según sea el caso.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117934">
        <w:rPr>
          <w:rFonts w:ascii="Arial" w:hAnsi="Arial" w:cs="Arial"/>
          <w:szCs w:val="24"/>
        </w:rPr>
        <w:t xml:space="preserve">En todos los casos, debe allegarse por el donante el documento soporte que evidencia el valor de los bienes objeto de donación.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117934">
        <w:rPr>
          <w:rFonts w:ascii="Arial" w:hAnsi="Arial" w:cs="Arial"/>
          <w:szCs w:val="24"/>
        </w:rPr>
        <w:t xml:space="preserve">Cuando los proveedores realicen entregas de bienes por valor cero y/o promociones en las cuales entreguen bienes sin costo, estos se considerarán como donación y su ingreso se realizará en los inventarios de la Entidad, sin </w:t>
      </w:r>
      <w:r w:rsidRPr="00592C76">
        <w:rPr>
          <w:rFonts w:ascii="Arial" w:hAnsi="Arial" w:cs="Arial"/>
          <w:szCs w:val="24"/>
        </w:rPr>
        <w:t xml:space="preserve">necesidad de la aceptación del Director del </w:t>
      </w:r>
      <w:r>
        <w:rPr>
          <w:rFonts w:ascii="Arial" w:hAnsi="Arial" w:cs="Arial"/>
          <w:szCs w:val="24"/>
        </w:rPr>
        <w:t>IDTQ</w:t>
      </w:r>
      <w:r w:rsidRPr="00592C76">
        <w:rPr>
          <w:rFonts w:ascii="Arial" w:hAnsi="Arial" w:cs="Arial"/>
          <w:szCs w:val="24"/>
        </w:rPr>
        <w:t xml:space="preserve"> y su valor será el de mercado.</w:t>
      </w:r>
    </w:p>
    <w:p w:rsidR="00D57357" w:rsidRDefault="00D57357" w:rsidP="00D57357">
      <w:pPr>
        <w:jc w:val="both"/>
        <w:rPr>
          <w:rFonts w:ascii="Arial" w:hAnsi="Arial" w:cs="Arial"/>
          <w:szCs w:val="24"/>
        </w:rPr>
      </w:pPr>
    </w:p>
    <w:p w:rsidR="00D57357" w:rsidRDefault="00006C74" w:rsidP="00006C74">
      <w:pPr>
        <w:pStyle w:val="Ttulo2"/>
      </w:pPr>
      <w:bookmarkStart w:id="18" w:name="_Toc52289199"/>
      <w:r>
        <w:t>6.3.</w:t>
      </w:r>
      <w:r w:rsidR="00D57357" w:rsidRPr="00592C76">
        <w:t xml:space="preserve"> Enajenación a título gratuito entre Entidades Estatales</w:t>
      </w:r>
      <w:bookmarkEnd w:id="18"/>
      <w:r w:rsidR="00D57357" w:rsidRPr="00592C76">
        <w:t xml:space="preserve"> </w:t>
      </w:r>
    </w:p>
    <w:p w:rsidR="00006C74" w:rsidRPr="00006C74" w:rsidRDefault="00006C74" w:rsidP="00006C74">
      <w:pPr>
        <w:rPr>
          <w:lang w:val="es-CO" w:eastAsia="en-US"/>
        </w:rPr>
      </w:pPr>
    </w:p>
    <w:p w:rsidR="00D57357" w:rsidRDefault="00D57357" w:rsidP="00D57357">
      <w:pPr>
        <w:jc w:val="both"/>
        <w:rPr>
          <w:rFonts w:ascii="Arial" w:hAnsi="Arial" w:cs="Arial"/>
          <w:szCs w:val="24"/>
        </w:rPr>
      </w:pPr>
      <w:r w:rsidRPr="00592C76">
        <w:rPr>
          <w:rFonts w:ascii="Arial" w:hAnsi="Arial" w:cs="Arial"/>
          <w:szCs w:val="24"/>
        </w:rPr>
        <w:t xml:space="preserve">La Transferencia es el mecanismo en virtud del cual una Entidad Estatal ofrece a título gratuito a las Entidades del Estado, de conformidad con el marco normativo vigente.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lastRenderedPageBreak/>
        <w:t xml:space="preserve">La Transferencia se entenderá aceptada, una vez el Director del </w:t>
      </w:r>
      <w:r>
        <w:rPr>
          <w:rFonts w:ascii="Arial" w:hAnsi="Arial" w:cs="Arial"/>
          <w:szCs w:val="24"/>
        </w:rPr>
        <w:t>Instituto Departamental de Transito del Quindío</w:t>
      </w:r>
      <w:r w:rsidRPr="00592C76">
        <w:rPr>
          <w:rFonts w:ascii="Arial" w:hAnsi="Arial" w:cs="Arial"/>
          <w:szCs w:val="24"/>
        </w:rPr>
        <w:t xml:space="preserve"> o su delegado, haya manifestado la intención de recibir los bienes para el cumplimiento de sus funciones, dentro del plazo que haya otorgado la Entidad Estatal que los ofrece.</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Para efectuar el ingreso a los inventarios de la Entidad de los bienes valorizados en moneda extranjera se debe efectuar la conversión en moneda nacional, teniendo en cuenta la tasa de cambio de la divisa fijada por el Banco de la República, al momento de la aceptación de entregar los bienes, por parte de la Entidad que transfiere.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El recibo de los bienes se debe realizar mediante acta suscrita por el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w:t>
      </w:r>
      <w:r w:rsidRPr="00117934">
        <w:rPr>
          <w:rFonts w:ascii="Arial" w:hAnsi="Arial" w:cs="Arial"/>
          <w:szCs w:val="24"/>
        </w:rPr>
        <w:t xml:space="preserve">, </w:t>
      </w:r>
      <w:r>
        <w:rPr>
          <w:rFonts w:ascii="Arial" w:hAnsi="Arial" w:cs="Arial"/>
          <w:szCs w:val="24"/>
        </w:rPr>
        <w:t>el Asesor</w:t>
      </w:r>
      <w:r w:rsidRPr="00117934">
        <w:rPr>
          <w:rFonts w:ascii="Arial" w:hAnsi="Arial" w:cs="Arial"/>
          <w:szCs w:val="24"/>
        </w:rPr>
        <w:t xml:space="preserve"> de la Oficina de Control Interno</w:t>
      </w:r>
      <w:r>
        <w:rPr>
          <w:rFonts w:ascii="Arial" w:hAnsi="Arial" w:cs="Arial"/>
          <w:szCs w:val="24"/>
        </w:rPr>
        <w:t xml:space="preserve"> de gestión</w:t>
      </w:r>
      <w:r w:rsidRPr="00592C76">
        <w:rPr>
          <w:rFonts w:ascii="Arial" w:hAnsi="Arial" w:cs="Arial"/>
          <w:szCs w:val="24"/>
        </w:rPr>
        <w:t xml:space="preserve">, el área técnica que conoce de la naturaleza de los bienes y/o el destinatario final de los mismos, según sea el caso.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En todos los casos, debe allegarse por la entidad que trasfiere el documento soporte que evidencia el valor de los bienes objeto de transferencia. </w:t>
      </w:r>
    </w:p>
    <w:p w:rsidR="00D6121D" w:rsidRDefault="00D6121D" w:rsidP="00D57357">
      <w:pPr>
        <w:jc w:val="both"/>
        <w:rPr>
          <w:rFonts w:ascii="Arial" w:hAnsi="Arial" w:cs="Arial"/>
          <w:szCs w:val="24"/>
        </w:rPr>
      </w:pPr>
    </w:p>
    <w:p w:rsidR="00D57357" w:rsidRDefault="00D6121D" w:rsidP="00D6121D">
      <w:pPr>
        <w:pStyle w:val="Ttulo2"/>
      </w:pPr>
      <w:bookmarkStart w:id="19" w:name="_Toc52289200"/>
      <w:r>
        <w:t>6.4.</w:t>
      </w:r>
      <w:r w:rsidR="00D57357" w:rsidRPr="00592C76">
        <w:t xml:space="preserve"> Custodia (Incautados)</w:t>
      </w:r>
      <w:bookmarkEnd w:id="19"/>
      <w:r w:rsidR="00D57357" w:rsidRPr="00592C76">
        <w:t xml:space="preserve"> </w:t>
      </w:r>
    </w:p>
    <w:p w:rsidR="00D6121D" w:rsidRPr="00D6121D" w:rsidRDefault="00D6121D" w:rsidP="00D6121D">
      <w:pPr>
        <w:rPr>
          <w:lang w:val="es-CO" w:eastAsia="en-US"/>
        </w:rPr>
      </w:pPr>
    </w:p>
    <w:p w:rsidR="00D57357" w:rsidRDefault="00D57357" w:rsidP="00D57357">
      <w:pPr>
        <w:jc w:val="both"/>
        <w:rPr>
          <w:rFonts w:ascii="Arial" w:hAnsi="Arial" w:cs="Arial"/>
          <w:szCs w:val="24"/>
        </w:rPr>
      </w:pPr>
      <w:r w:rsidRPr="00592C76">
        <w:rPr>
          <w:rFonts w:ascii="Arial" w:hAnsi="Arial" w:cs="Arial"/>
          <w:szCs w:val="24"/>
        </w:rPr>
        <w:t>Mediante ésta modalidad la Sociedad de Activos Especiales S.A.S. asigna con resolución, bienes incautados, al Instituto Departamental de Transito del Quindío, para lo que se requiere, en dicha resolución la Sociedad de Activos Especiales S.A.S ordena la entrega provisional de los bienes y debe informar el estado y el valor del bien.</w:t>
      </w:r>
    </w:p>
    <w:p w:rsidR="00D57357" w:rsidRDefault="00D57357" w:rsidP="00D57357">
      <w:pPr>
        <w:jc w:val="both"/>
        <w:rPr>
          <w:rFonts w:ascii="Arial" w:hAnsi="Arial" w:cs="Arial"/>
          <w:szCs w:val="24"/>
        </w:rPr>
      </w:pPr>
    </w:p>
    <w:p w:rsidR="00D6121D" w:rsidRDefault="00D6121D" w:rsidP="00D6121D">
      <w:pPr>
        <w:pStyle w:val="Ttulo2"/>
      </w:pPr>
      <w:bookmarkStart w:id="20" w:name="_Toc52289201"/>
      <w:r>
        <w:t>6.5.</w:t>
      </w:r>
      <w:r w:rsidR="00D57357" w:rsidRPr="00592C76">
        <w:t xml:space="preserve"> Reintegros</w:t>
      </w:r>
      <w:bookmarkEnd w:id="20"/>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Es la devolución al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w:t>
      </w:r>
      <w:r w:rsidRPr="00592C76">
        <w:rPr>
          <w:rFonts w:ascii="Arial" w:hAnsi="Arial" w:cs="Arial"/>
          <w:szCs w:val="24"/>
        </w:rPr>
        <w:t xml:space="preserve"> </w:t>
      </w:r>
      <w:r>
        <w:rPr>
          <w:rFonts w:ascii="Arial" w:hAnsi="Arial" w:cs="Arial"/>
          <w:szCs w:val="24"/>
        </w:rPr>
        <w:t xml:space="preserve">de elementos </w:t>
      </w:r>
      <w:r w:rsidRPr="00592C76">
        <w:rPr>
          <w:rFonts w:ascii="Arial" w:hAnsi="Arial" w:cs="Arial"/>
          <w:szCs w:val="24"/>
        </w:rPr>
        <w:t xml:space="preserve">devolutivos, de consumo y consumo contralado, que no se requieren en una oficina, para el cumplimiento del objetivo para el cual fueron destinados, pudiendo la administración optar por la habilitación, redistribución o baja de los mismos.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w:t>
      </w:r>
      <w:r w:rsidRPr="00592C76">
        <w:rPr>
          <w:rFonts w:ascii="Arial" w:hAnsi="Arial" w:cs="Arial"/>
          <w:szCs w:val="24"/>
        </w:rPr>
        <w:t xml:space="preserve"> al recibir los bienes debe verificar su estado, clase, calidad, marca, modelo, serial si es el caso, y demás características propias del bien, que concuerde con la información allí registrada. </w:t>
      </w:r>
    </w:p>
    <w:p w:rsidR="00D57357" w:rsidRDefault="00D57357" w:rsidP="00D57357">
      <w:pPr>
        <w:jc w:val="both"/>
        <w:rPr>
          <w:rFonts w:ascii="Arial" w:hAnsi="Arial" w:cs="Arial"/>
          <w:szCs w:val="24"/>
        </w:rPr>
      </w:pPr>
    </w:p>
    <w:p w:rsidR="00D57357" w:rsidRDefault="00D6121D" w:rsidP="00D6121D">
      <w:pPr>
        <w:pStyle w:val="Ttulo2"/>
      </w:pPr>
      <w:bookmarkStart w:id="21" w:name="_Toc52289202"/>
      <w:r>
        <w:lastRenderedPageBreak/>
        <w:t>6.6.</w:t>
      </w:r>
      <w:r w:rsidR="00D57357" w:rsidRPr="00592C76">
        <w:t xml:space="preserve"> Recuperación</w:t>
      </w:r>
      <w:bookmarkEnd w:id="21"/>
      <w:r w:rsidR="00D57357" w:rsidRPr="00592C76">
        <w:t xml:space="preserve"> </w:t>
      </w:r>
    </w:p>
    <w:p w:rsidR="00D6121D" w:rsidRPr="00D6121D" w:rsidRDefault="00D6121D" w:rsidP="00D6121D">
      <w:pPr>
        <w:rPr>
          <w:lang w:val="es-CO" w:eastAsia="en-US"/>
        </w:rPr>
      </w:pPr>
    </w:p>
    <w:p w:rsidR="00D57357" w:rsidRDefault="00D57357" w:rsidP="00D57357">
      <w:pPr>
        <w:jc w:val="both"/>
        <w:rPr>
          <w:rFonts w:ascii="Arial" w:hAnsi="Arial" w:cs="Arial"/>
          <w:szCs w:val="24"/>
        </w:rPr>
      </w:pPr>
      <w:r w:rsidRPr="00592C76">
        <w:rPr>
          <w:rFonts w:ascii="Arial" w:hAnsi="Arial" w:cs="Arial"/>
          <w:szCs w:val="24"/>
        </w:rPr>
        <w:t xml:space="preserve">Es la restitución física de bienes cuando por hechos ajenos han salido del patrimonio de la Entidad y que han sido descargados del inventario y de la contabilidad.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En el evento de la recuperación de bienes, estos deben ingresar a los inventarios y, se debe producir el respectivo comprobante en el cual se detallan las características y especificaciones, el valor que se tendrá en cuenta será aquel que se tome de otro bien de las mismas características.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Si hubiere proceso de responsabilidad fiscal, disciplinaria o penal, en curso, deberá informarse a</w:t>
      </w:r>
      <w:r>
        <w:rPr>
          <w:rFonts w:ascii="Arial" w:hAnsi="Arial" w:cs="Arial"/>
          <w:szCs w:val="24"/>
        </w:rPr>
        <w:t xml:space="preserve">l Asesor de </w:t>
      </w:r>
      <w:r w:rsidRPr="00592C76">
        <w:rPr>
          <w:rFonts w:ascii="Arial" w:hAnsi="Arial" w:cs="Arial"/>
          <w:szCs w:val="24"/>
        </w:rPr>
        <w:t xml:space="preserve">la Oficina </w:t>
      </w:r>
      <w:r>
        <w:rPr>
          <w:rFonts w:ascii="Arial" w:hAnsi="Arial" w:cs="Arial"/>
          <w:szCs w:val="24"/>
        </w:rPr>
        <w:t>Jurídica</w:t>
      </w:r>
      <w:r w:rsidRPr="00592C76">
        <w:rPr>
          <w:rFonts w:ascii="Arial" w:hAnsi="Arial" w:cs="Arial"/>
          <w:szCs w:val="24"/>
        </w:rPr>
        <w:t xml:space="preserve"> de la Entidad o a la Unidad de Investigaciones Fiscales de la Contraloría General de la República, para lo de su competencia. </w:t>
      </w:r>
    </w:p>
    <w:p w:rsidR="00D57357" w:rsidRDefault="00D57357" w:rsidP="00D57357">
      <w:pPr>
        <w:jc w:val="both"/>
        <w:rPr>
          <w:rFonts w:ascii="Arial" w:hAnsi="Arial" w:cs="Arial"/>
          <w:b/>
          <w:szCs w:val="24"/>
        </w:rPr>
      </w:pPr>
    </w:p>
    <w:p w:rsidR="00D57357" w:rsidRDefault="00D6121D" w:rsidP="00D6121D">
      <w:pPr>
        <w:pStyle w:val="Ttulo2"/>
      </w:pPr>
      <w:bookmarkStart w:id="22" w:name="_Toc52289203"/>
      <w:r>
        <w:t>6.7.</w:t>
      </w:r>
      <w:r w:rsidR="00D57357" w:rsidRPr="00592C76">
        <w:t xml:space="preserve"> Reposición</w:t>
      </w:r>
      <w:bookmarkEnd w:id="22"/>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Es el proceso por el cual se reemplazan los bienes faltantes o los que han sufrido daños por causas derivadas del mal uso, indebida custodia, garantía o por otras causas recibiendo otros iguales, similares o de superiores características.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592C76">
        <w:rPr>
          <w:rFonts w:ascii="Arial" w:hAnsi="Arial" w:cs="Arial"/>
          <w:szCs w:val="24"/>
        </w:rPr>
        <w:t xml:space="preserve">Para los efectos debe dar cumplimiento a los siguientes requisitos: </w:t>
      </w:r>
    </w:p>
    <w:p w:rsidR="00D6121D" w:rsidRDefault="00D6121D" w:rsidP="00D57357">
      <w:pPr>
        <w:jc w:val="both"/>
        <w:rPr>
          <w:rFonts w:ascii="Arial" w:hAnsi="Arial" w:cs="Arial"/>
          <w:szCs w:val="24"/>
        </w:rPr>
      </w:pPr>
    </w:p>
    <w:p w:rsidR="00D57357" w:rsidRPr="001C7703" w:rsidRDefault="00D57357" w:rsidP="00D57357">
      <w:pPr>
        <w:pStyle w:val="Prrafodelista"/>
        <w:numPr>
          <w:ilvl w:val="0"/>
          <w:numId w:val="6"/>
        </w:numPr>
        <w:spacing w:after="160" w:line="259" w:lineRule="auto"/>
        <w:jc w:val="both"/>
        <w:rPr>
          <w:rFonts w:ascii="Arial" w:hAnsi="Arial" w:cs="Arial"/>
          <w:b/>
          <w:szCs w:val="24"/>
        </w:rPr>
      </w:pPr>
      <w:r w:rsidRPr="00F11661">
        <w:rPr>
          <w:rFonts w:ascii="Arial" w:hAnsi="Arial" w:cs="Arial"/>
          <w:szCs w:val="24"/>
        </w:rPr>
        <w:t xml:space="preserve">Solicitud escrita del responsable ofreciendo los bienes faltantes o dañados que va a reponer y el detalle de estos. </w:t>
      </w:r>
    </w:p>
    <w:p w:rsidR="00D57357" w:rsidRPr="001C7703" w:rsidRDefault="00D57357" w:rsidP="00D57357">
      <w:pPr>
        <w:pStyle w:val="Prrafodelista"/>
        <w:ind w:left="780"/>
        <w:jc w:val="both"/>
        <w:rPr>
          <w:rFonts w:ascii="Arial" w:hAnsi="Arial" w:cs="Arial"/>
          <w:b/>
          <w:szCs w:val="24"/>
        </w:rPr>
      </w:pPr>
    </w:p>
    <w:p w:rsidR="00D57357" w:rsidRPr="00F65FD9" w:rsidRDefault="00D57357" w:rsidP="00D57357">
      <w:pPr>
        <w:pStyle w:val="Prrafodelista"/>
        <w:numPr>
          <w:ilvl w:val="0"/>
          <w:numId w:val="6"/>
        </w:numPr>
        <w:spacing w:after="160" w:line="259" w:lineRule="auto"/>
        <w:jc w:val="both"/>
        <w:rPr>
          <w:rFonts w:ascii="Arial" w:hAnsi="Arial" w:cs="Arial"/>
          <w:b/>
          <w:szCs w:val="24"/>
        </w:rPr>
      </w:pPr>
      <w:r w:rsidRPr="00F11661">
        <w:rPr>
          <w:rFonts w:ascii="Arial" w:hAnsi="Arial" w:cs="Arial"/>
          <w:szCs w:val="24"/>
        </w:rPr>
        <w:t xml:space="preserve">Aceptación por parte del </w:t>
      </w:r>
      <w:r>
        <w:rPr>
          <w:rFonts w:ascii="Arial" w:hAnsi="Arial" w:cs="Arial"/>
          <w:szCs w:val="24"/>
        </w:rPr>
        <w:t>Subdirector Administrativo y Financiero de</w:t>
      </w:r>
      <w:r w:rsidRPr="00F11661">
        <w:rPr>
          <w:rFonts w:ascii="Arial" w:hAnsi="Arial" w:cs="Arial"/>
          <w:szCs w:val="24"/>
        </w:rPr>
        <w:t xml:space="preserve"> la </w:t>
      </w:r>
      <w:r w:rsidRPr="00F65FD9">
        <w:rPr>
          <w:rFonts w:ascii="Arial" w:hAnsi="Arial" w:cs="Arial"/>
          <w:szCs w:val="24"/>
        </w:rPr>
        <w:t xml:space="preserve">Entidad, acerca de la viabilidad de la reposición de los bienes. </w:t>
      </w:r>
    </w:p>
    <w:p w:rsidR="00D57357" w:rsidRPr="00F65FD9" w:rsidRDefault="00D57357" w:rsidP="00D57357">
      <w:pPr>
        <w:pStyle w:val="Prrafodelista"/>
        <w:rPr>
          <w:rFonts w:ascii="Arial" w:hAnsi="Arial" w:cs="Arial"/>
          <w:szCs w:val="24"/>
        </w:rPr>
      </w:pPr>
    </w:p>
    <w:p w:rsidR="00D57357" w:rsidRPr="00DA4815" w:rsidRDefault="00D57357" w:rsidP="00D57357">
      <w:pPr>
        <w:pStyle w:val="Prrafodelista"/>
        <w:numPr>
          <w:ilvl w:val="0"/>
          <w:numId w:val="6"/>
        </w:numPr>
        <w:spacing w:after="160" w:line="259" w:lineRule="auto"/>
        <w:jc w:val="both"/>
        <w:rPr>
          <w:rFonts w:ascii="Arial" w:hAnsi="Arial" w:cs="Arial"/>
          <w:b/>
          <w:szCs w:val="24"/>
        </w:rPr>
      </w:pPr>
      <w:r w:rsidRPr="00F65FD9">
        <w:rPr>
          <w:rFonts w:ascii="Arial" w:hAnsi="Arial" w:cs="Arial"/>
          <w:szCs w:val="24"/>
        </w:rPr>
        <w:t xml:space="preserve"> Una vez aceptados los bienes objeto de la reposición, se elaborará el respectivo comprobante de entrada por reposición teniendo como base el acta de entrega. </w:t>
      </w:r>
    </w:p>
    <w:p w:rsidR="00D57357" w:rsidRPr="00DA4815" w:rsidRDefault="00D57357" w:rsidP="00D57357">
      <w:pPr>
        <w:pStyle w:val="Prrafodelista"/>
        <w:rPr>
          <w:rFonts w:ascii="Arial" w:hAnsi="Arial" w:cs="Arial"/>
          <w:szCs w:val="24"/>
        </w:rPr>
      </w:pPr>
    </w:p>
    <w:p w:rsidR="00D57357" w:rsidRDefault="00D57357" w:rsidP="00D57357">
      <w:pPr>
        <w:jc w:val="both"/>
        <w:rPr>
          <w:rFonts w:ascii="Arial" w:hAnsi="Arial" w:cs="Arial"/>
          <w:szCs w:val="24"/>
        </w:rPr>
      </w:pPr>
      <w:r w:rsidRPr="00DA4815">
        <w:rPr>
          <w:rFonts w:ascii="Arial" w:hAnsi="Arial" w:cs="Arial"/>
          <w:szCs w:val="24"/>
        </w:rPr>
        <w:t>Para el caso de los bienes de comunicación y tecnología tales com</w:t>
      </w:r>
      <w:r w:rsidR="004E14BF">
        <w:rPr>
          <w:rFonts w:ascii="Arial" w:hAnsi="Arial" w:cs="Arial"/>
          <w:szCs w:val="24"/>
        </w:rPr>
        <w:t>o teléfonos celulares</w:t>
      </w:r>
      <w:r w:rsidRPr="00DA4815">
        <w:rPr>
          <w:rFonts w:ascii="Arial" w:hAnsi="Arial" w:cs="Arial"/>
          <w:szCs w:val="24"/>
        </w:rPr>
        <w:t xml:space="preserve">, radios de comunicación, tabletas, iPad, computadores portátiles y otros similares, la Entidad sólo aceptará y recibirá bienes de iguales o superiores características completamente nuevos y con su respectiva factura o comprobante de compra emitida por una persona natural o jurídica legalmente constituida. </w:t>
      </w:r>
    </w:p>
    <w:p w:rsidR="00D57357" w:rsidRDefault="00D57357" w:rsidP="00D57357">
      <w:pPr>
        <w:jc w:val="both"/>
        <w:rPr>
          <w:rFonts w:ascii="Arial" w:hAnsi="Arial" w:cs="Arial"/>
          <w:szCs w:val="24"/>
        </w:rPr>
      </w:pPr>
      <w:r w:rsidRPr="00DA4815">
        <w:rPr>
          <w:rFonts w:ascii="Arial" w:hAnsi="Arial" w:cs="Arial"/>
          <w:szCs w:val="24"/>
        </w:rPr>
        <w:lastRenderedPageBreak/>
        <w:t xml:space="preserve">La Entidad podrá verificar en las bases de datos existentes la situación de los elementos mencionados anteriormente para corroborar su procedencia, así como la consulta de la persona natural o jurídica en el que fue adquirido el bien. </w:t>
      </w:r>
    </w:p>
    <w:p w:rsidR="00D6121D" w:rsidRDefault="00D6121D" w:rsidP="00D57357">
      <w:pPr>
        <w:jc w:val="both"/>
        <w:rPr>
          <w:rFonts w:ascii="Arial" w:hAnsi="Arial" w:cs="Arial"/>
          <w:szCs w:val="24"/>
        </w:rPr>
      </w:pPr>
    </w:p>
    <w:p w:rsidR="00D57357" w:rsidRDefault="00D6121D" w:rsidP="00D6121D">
      <w:pPr>
        <w:pStyle w:val="Ttulo2"/>
      </w:pPr>
      <w:bookmarkStart w:id="23" w:name="_Toc52289204"/>
      <w:r>
        <w:t>6.8.</w:t>
      </w:r>
      <w:r w:rsidR="00D57357" w:rsidRPr="008B461E">
        <w:t xml:space="preserve"> Sobrantes</w:t>
      </w:r>
      <w:bookmarkEnd w:id="23"/>
    </w:p>
    <w:p w:rsidR="00D6121D" w:rsidRPr="008B461E" w:rsidRDefault="00D6121D" w:rsidP="00D57357">
      <w:pPr>
        <w:jc w:val="both"/>
        <w:rPr>
          <w:rFonts w:ascii="Arial" w:hAnsi="Arial" w:cs="Arial"/>
          <w:b/>
          <w:szCs w:val="24"/>
        </w:rPr>
      </w:pPr>
    </w:p>
    <w:p w:rsidR="00D57357" w:rsidRDefault="00D57357" w:rsidP="00D57357">
      <w:pPr>
        <w:jc w:val="both"/>
        <w:rPr>
          <w:rFonts w:ascii="Arial" w:hAnsi="Arial" w:cs="Arial"/>
          <w:szCs w:val="24"/>
        </w:rPr>
      </w:pPr>
      <w:r w:rsidRPr="00DA4815">
        <w:rPr>
          <w:rFonts w:ascii="Arial" w:hAnsi="Arial" w:cs="Arial"/>
          <w:szCs w:val="24"/>
        </w:rPr>
        <w:t xml:space="preserve">Se entiende que hay sobrantes cuando al practicarse el inventario, se determine que el número de bienes es superior a los que se reflejan en los registros; ésta mayor cantidad se relaciona en el acta de la diligencia, determinando la causal que los ocasionó, para lo cual el </w:t>
      </w:r>
      <w:r w:rsidRPr="001211E3">
        <w:rPr>
          <w:rFonts w:ascii="Arial" w:hAnsi="Arial" w:cs="Arial"/>
          <w:szCs w:val="24"/>
        </w:rPr>
        <w:t xml:space="preserve">Técnico </w:t>
      </w:r>
      <w:r w:rsidRPr="003240C6">
        <w:rPr>
          <w:rFonts w:ascii="Arial" w:hAnsi="Arial" w:cs="Arial"/>
          <w:szCs w:val="24"/>
        </w:rPr>
        <w:t>Administrativo Adscrito a la Subdirección Administrativa y Financiera, Proceso Archivo y Almacén</w:t>
      </w:r>
      <w:r w:rsidRPr="00592C76">
        <w:rPr>
          <w:rFonts w:ascii="Arial" w:hAnsi="Arial" w:cs="Arial"/>
          <w:szCs w:val="24"/>
        </w:rPr>
        <w:t xml:space="preserve"> </w:t>
      </w:r>
      <w:r w:rsidRPr="00DA4815">
        <w:rPr>
          <w:rFonts w:ascii="Arial" w:hAnsi="Arial" w:cs="Arial"/>
          <w:szCs w:val="24"/>
        </w:rPr>
        <w:t xml:space="preserve">elaborará el respectivo comprobante de entrada por sobrante, soportando dicha operación con el acta respectiva donde se evidencie el respectivo sobrante. </w:t>
      </w:r>
      <w:r>
        <w:rPr>
          <w:rFonts w:ascii="Arial" w:hAnsi="Arial" w:cs="Arial"/>
          <w:szCs w:val="24"/>
        </w:rPr>
        <w:t xml:space="preserve">  </w:t>
      </w:r>
      <w:r w:rsidRPr="00DA4815">
        <w:rPr>
          <w:rFonts w:ascii="Arial" w:hAnsi="Arial" w:cs="Arial"/>
          <w:szCs w:val="24"/>
        </w:rPr>
        <w:t>El valor de los bienes objeto de sobrantes, se determina por el valor de bienes de iguales características.</w:t>
      </w:r>
    </w:p>
    <w:p w:rsidR="00D6121D" w:rsidRDefault="00D6121D" w:rsidP="00D57357">
      <w:pPr>
        <w:jc w:val="both"/>
        <w:rPr>
          <w:rFonts w:ascii="Arial" w:hAnsi="Arial" w:cs="Arial"/>
          <w:szCs w:val="24"/>
        </w:rPr>
      </w:pPr>
    </w:p>
    <w:p w:rsidR="00D57357" w:rsidRDefault="00D6121D" w:rsidP="00D6121D">
      <w:pPr>
        <w:pStyle w:val="Ttulo2"/>
      </w:pPr>
      <w:bookmarkStart w:id="24" w:name="_Toc52289205"/>
      <w:r>
        <w:t>6.9.</w:t>
      </w:r>
      <w:r w:rsidR="00D57357" w:rsidRPr="00DA4815">
        <w:t xml:space="preserve"> Comodato</w:t>
      </w:r>
      <w:bookmarkEnd w:id="24"/>
      <w:r w:rsidR="00D57357" w:rsidRPr="00DA4815">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DA4815">
        <w:rPr>
          <w:rFonts w:ascii="Arial" w:hAnsi="Arial" w:cs="Arial"/>
          <w:szCs w:val="24"/>
        </w:rPr>
        <w:t xml:space="preserve">El comodato o préstamo de uso es un contrato mediante el cual una de las partes entrega a la otra gratuitamente una especie mueble o inmueble, para que haga uso de él, y con cargo de restituir la misma especie después de terminar el uso. </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DA4815">
        <w:rPr>
          <w:rFonts w:ascii="Arial" w:hAnsi="Arial" w:cs="Arial"/>
          <w:szCs w:val="24"/>
        </w:rPr>
        <w:t>Serán legalizados mediante el contrato debidamente suscrito por las partes y su acta de entrega; a través del documento “Entrada en Comodato”. En todos los casos debe estar especificado el valor del bien, de acuerdo con lo establecido en el Manual de Contratación.</w:t>
      </w:r>
    </w:p>
    <w:p w:rsidR="00D6121D" w:rsidRDefault="00D6121D" w:rsidP="00D57357">
      <w:pPr>
        <w:jc w:val="both"/>
        <w:rPr>
          <w:rFonts w:ascii="Arial" w:hAnsi="Arial" w:cs="Arial"/>
          <w:szCs w:val="24"/>
        </w:rPr>
      </w:pPr>
    </w:p>
    <w:p w:rsidR="00D57357" w:rsidRDefault="00D6121D" w:rsidP="00D6121D">
      <w:pPr>
        <w:pStyle w:val="Ttulo2"/>
      </w:pPr>
      <w:bookmarkStart w:id="25" w:name="_Toc52289206"/>
      <w:r w:rsidRPr="00D6121D">
        <w:t>6.10.</w:t>
      </w:r>
      <w:r w:rsidR="00D57357" w:rsidRPr="00D6121D">
        <w:t xml:space="preserve"> Indemnización</w:t>
      </w:r>
      <w:r w:rsidR="00D57357" w:rsidRPr="00DA4815">
        <w:t xml:space="preserve"> por Siniestro</w:t>
      </w:r>
      <w:bookmarkEnd w:id="25"/>
      <w:r w:rsidR="00D57357" w:rsidRPr="00DA4815">
        <w:t xml:space="preserve"> </w:t>
      </w:r>
    </w:p>
    <w:p w:rsidR="00D6121D" w:rsidRPr="00D6121D" w:rsidRDefault="00D6121D" w:rsidP="00D6121D">
      <w:pPr>
        <w:rPr>
          <w:lang w:val="es-CO" w:eastAsia="en-US"/>
        </w:rPr>
      </w:pPr>
    </w:p>
    <w:p w:rsidR="00D57357" w:rsidRDefault="00D57357" w:rsidP="00D57357">
      <w:pPr>
        <w:jc w:val="both"/>
        <w:rPr>
          <w:rFonts w:ascii="Arial" w:hAnsi="Arial" w:cs="Arial"/>
          <w:szCs w:val="24"/>
        </w:rPr>
      </w:pPr>
      <w:r w:rsidRPr="00DA4815">
        <w:rPr>
          <w:rFonts w:ascii="Arial" w:hAnsi="Arial" w:cs="Arial"/>
          <w:szCs w:val="24"/>
        </w:rPr>
        <w:t>Es el proceso por el cual se ingresan bienes a la Entidad como consecuencia de la indemnización que, en cumplimiento de contratos de seguros, entregue la compañía</w:t>
      </w:r>
      <w:r w:rsidR="00D6121D">
        <w:rPr>
          <w:rFonts w:ascii="Arial" w:hAnsi="Arial" w:cs="Arial"/>
          <w:szCs w:val="24"/>
        </w:rPr>
        <w:t xml:space="preserve"> </w:t>
      </w:r>
      <w:r w:rsidRPr="00840D6F">
        <w:rPr>
          <w:rFonts w:ascii="Arial" w:hAnsi="Arial" w:cs="Arial"/>
          <w:szCs w:val="24"/>
        </w:rPr>
        <w:t xml:space="preserve">aseguradora, con la cual el </w:t>
      </w:r>
      <w:r>
        <w:rPr>
          <w:rFonts w:ascii="Arial" w:hAnsi="Arial" w:cs="Arial"/>
          <w:szCs w:val="24"/>
        </w:rPr>
        <w:t>Instituto Departamental de Transito del Quindío</w:t>
      </w:r>
      <w:r w:rsidRPr="00840D6F">
        <w:rPr>
          <w:rFonts w:ascii="Arial" w:hAnsi="Arial" w:cs="Arial"/>
          <w:szCs w:val="24"/>
        </w:rPr>
        <w:t xml:space="preserve"> tiene suscritas las pólizas para amparar los bienes del IDTQ o un tercero a su servicio. </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 xml:space="preserve">Cuando la compañía aseguradora realice la reposición del bien </w:t>
      </w:r>
      <w:r>
        <w:rPr>
          <w:rFonts w:ascii="Arial" w:hAnsi="Arial" w:cs="Arial"/>
          <w:szCs w:val="24"/>
        </w:rPr>
        <w:t>Instituto Departamental de Transito del Quindío</w:t>
      </w:r>
      <w:r w:rsidRPr="00840D6F">
        <w:rPr>
          <w:rFonts w:ascii="Arial" w:hAnsi="Arial" w:cs="Arial"/>
          <w:szCs w:val="24"/>
        </w:rPr>
        <w:t xml:space="preserve"> como consecuencia de la indemnización, el </w:t>
      </w:r>
      <w:r w:rsidRPr="00DA4815">
        <w:rPr>
          <w:rFonts w:ascii="Arial" w:hAnsi="Arial" w:cs="Arial"/>
          <w:szCs w:val="24"/>
        </w:rPr>
        <w:t>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840D6F">
        <w:rPr>
          <w:rFonts w:ascii="Arial" w:hAnsi="Arial" w:cs="Arial"/>
          <w:szCs w:val="24"/>
        </w:rPr>
        <w:t xml:space="preserve"> emitirá el acta de recibo la cual será firmada por los funcionarios competentes de la Entidad, el ejecutivo de cuenta de los corredores de seguros y el proveedor.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 xml:space="preserve">Serán legalizados los bienes con fundamento en el acta expedida que permitirá la elaboración del comprobante de “Entrada por Indemnización”. </w:t>
      </w:r>
    </w:p>
    <w:p w:rsidR="00D57357" w:rsidRDefault="00D57357" w:rsidP="00D57357">
      <w:pPr>
        <w:jc w:val="both"/>
        <w:rPr>
          <w:rFonts w:ascii="Arial" w:hAnsi="Arial" w:cs="Arial"/>
          <w:b/>
          <w:szCs w:val="24"/>
        </w:rPr>
      </w:pPr>
    </w:p>
    <w:p w:rsidR="00D57357" w:rsidRDefault="00D6121D" w:rsidP="00D6121D">
      <w:pPr>
        <w:pStyle w:val="Ttulo2"/>
      </w:pPr>
      <w:bookmarkStart w:id="26" w:name="_Toc52289207"/>
      <w:r>
        <w:t>6.11.</w:t>
      </w:r>
      <w:r w:rsidR="00D57357" w:rsidRPr="00840D6F">
        <w:t xml:space="preserve"> Mejoras y Adiciones</w:t>
      </w:r>
      <w:bookmarkEnd w:id="26"/>
      <w:r w:rsidR="00D57357" w:rsidRPr="00840D6F">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Las adiciones y mejoras corresponden a las transformaciones que se hacen sobre las propiedades, planta y equipos, para aumentar su vida útil, ampliar la capacidad productiva y la eficiencia operativa de los bienes, mejorar la calidad de los productos y servicios, o permitir una reducción significativa de los costos.</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 xml:space="preserve">Las mejoras de inmuebles se darán cuando se efectúen adecuaciones o remodelaciones que representen cambios en sus acabados, instalaciones internas (entre otros, cableado) y/o externas y las adiciones cuando haya aumento en la cantidad de metros cuadrados.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El costo de las adiciones o mejoras que aumenten la vida útil o amplíen la capacidad del inmueble constituyen un mayor valor del mismo. Si, por el contrario, la erogación realizada no cumple con los requisitos para ser reconocida como adición o mejora, se manejará como un mantenimiento de las propiedades, planta y equipo, (pintura, cambio de pisos) el cual corresponde a erogaciones en que incurre la entidad con el fin de conservar la capacidad normal de uso del activo, y se reconocerá como gasto en el resultado del periodo</w:t>
      </w:r>
      <w:r>
        <w:rPr>
          <w:rFonts w:ascii="Arial" w:hAnsi="Arial" w:cs="Arial"/>
          <w:szCs w:val="24"/>
        </w:rPr>
        <w:t>.</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 xml:space="preserve">Con el fin de efectuar los registros contables y los ingresos al </w:t>
      </w:r>
      <w:r>
        <w:rPr>
          <w:rFonts w:ascii="Arial" w:hAnsi="Arial" w:cs="Arial"/>
          <w:szCs w:val="24"/>
        </w:rPr>
        <w:t>inventario de bienes de la Entidad</w:t>
      </w:r>
      <w:r w:rsidRPr="00840D6F">
        <w:rPr>
          <w:rFonts w:ascii="Arial" w:hAnsi="Arial" w:cs="Arial"/>
          <w:szCs w:val="24"/>
        </w:rPr>
        <w:t xml:space="preserve">, cuando corresponda, los supervisores de los contratos, si el servicio recibido corresponde a una mejora o un mantenimiento del inmueble intervenido.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40D6F">
        <w:rPr>
          <w:rFonts w:ascii="Arial" w:hAnsi="Arial" w:cs="Arial"/>
          <w:szCs w:val="24"/>
        </w:rPr>
        <w:t xml:space="preserve">Igualmente, cuando a través de contratos de obra se adquieran bienes devolutivos el supervisor del contrato deberá remitir la documentación soporte al </w:t>
      </w:r>
      <w:r w:rsidRPr="00DA4815">
        <w:rPr>
          <w:rFonts w:ascii="Arial" w:hAnsi="Arial" w:cs="Arial"/>
          <w:szCs w:val="24"/>
        </w:rPr>
        <w:t>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840D6F">
        <w:rPr>
          <w:rFonts w:ascii="Arial" w:hAnsi="Arial" w:cs="Arial"/>
          <w:szCs w:val="24"/>
        </w:rPr>
        <w:t xml:space="preserve"> para su respectivo ingreso.</w:t>
      </w:r>
    </w:p>
    <w:p w:rsidR="00D6121D" w:rsidRPr="00840D6F" w:rsidRDefault="00D6121D" w:rsidP="00D57357">
      <w:pPr>
        <w:jc w:val="both"/>
        <w:rPr>
          <w:rFonts w:ascii="Arial" w:hAnsi="Arial" w:cs="Arial"/>
          <w:b/>
          <w:szCs w:val="24"/>
        </w:rPr>
      </w:pPr>
    </w:p>
    <w:p w:rsidR="00D57357" w:rsidRDefault="00D6121D" w:rsidP="00D6121D">
      <w:pPr>
        <w:pStyle w:val="Ttulo2"/>
      </w:pPr>
      <w:bookmarkStart w:id="27" w:name="_Toc52289208"/>
      <w:r>
        <w:t>6.12.</w:t>
      </w:r>
      <w:r w:rsidR="00D57357" w:rsidRPr="00DC60EE">
        <w:t xml:space="preserve"> Traspaso</w:t>
      </w:r>
      <w:bookmarkEnd w:id="27"/>
      <w:r w:rsidR="00D57357" w:rsidRPr="00DC60EE">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DC60EE">
        <w:rPr>
          <w:rFonts w:ascii="Arial" w:hAnsi="Arial" w:cs="Arial"/>
          <w:szCs w:val="24"/>
        </w:rPr>
        <w:t xml:space="preserve">Se refiere al traspaso de bienes entre </w:t>
      </w:r>
      <w:r>
        <w:rPr>
          <w:rFonts w:ascii="Arial" w:hAnsi="Arial" w:cs="Arial"/>
          <w:szCs w:val="24"/>
        </w:rPr>
        <w:t>Áreas</w:t>
      </w:r>
      <w:r w:rsidRPr="00DC60EE">
        <w:rPr>
          <w:rFonts w:ascii="Arial" w:hAnsi="Arial" w:cs="Arial"/>
          <w:szCs w:val="24"/>
        </w:rPr>
        <w:t xml:space="preserve"> por </w:t>
      </w:r>
      <w:r>
        <w:rPr>
          <w:rFonts w:ascii="Arial" w:hAnsi="Arial" w:cs="Arial"/>
          <w:szCs w:val="24"/>
        </w:rPr>
        <w:t xml:space="preserve">la Subdirección </w:t>
      </w:r>
      <w:r w:rsidRPr="00DC60EE">
        <w:rPr>
          <w:rFonts w:ascii="Arial" w:hAnsi="Arial" w:cs="Arial"/>
          <w:szCs w:val="24"/>
        </w:rPr>
        <w:t xml:space="preserve">Administrativa </w:t>
      </w:r>
      <w:r>
        <w:rPr>
          <w:rFonts w:ascii="Arial" w:hAnsi="Arial" w:cs="Arial"/>
          <w:szCs w:val="24"/>
        </w:rPr>
        <w:t xml:space="preserve">Financiera proceso Archivo y Almacén, para lo cual </w:t>
      </w:r>
      <w:r w:rsidRPr="00DC60EE">
        <w:rPr>
          <w:rFonts w:ascii="Arial" w:hAnsi="Arial" w:cs="Arial"/>
          <w:szCs w:val="24"/>
        </w:rPr>
        <w:t>se debe elaborar en forma simultánea</w:t>
      </w:r>
      <w:r>
        <w:rPr>
          <w:rFonts w:ascii="Arial" w:hAnsi="Arial" w:cs="Arial"/>
          <w:szCs w:val="24"/>
        </w:rPr>
        <w:t xml:space="preserve"> el acta respectiva</w:t>
      </w:r>
      <w:r w:rsidRPr="00DC60EE">
        <w:rPr>
          <w:rFonts w:ascii="Arial" w:hAnsi="Arial" w:cs="Arial"/>
          <w:szCs w:val="24"/>
        </w:rPr>
        <w:t xml:space="preserv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DC60EE">
        <w:rPr>
          <w:rFonts w:ascii="Arial" w:hAnsi="Arial" w:cs="Arial"/>
          <w:szCs w:val="24"/>
        </w:rPr>
        <w:lastRenderedPageBreak/>
        <w:t xml:space="preserve">Este procedimiento se realizará cuando se requiera un bien por cualquiera de las dependencias de la Entidad y esté disponible en un </w:t>
      </w:r>
      <w:r>
        <w:rPr>
          <w:rFonts w:ascii="Arial" w:hAnsi="Arial" w:cs="Arial"/>
          <w:szCs w:val="24"/>
        </w:rPr>
        <w:t>Área</w:t>
      </w:r>
      <w:r w:rsidRPr="00DC60EE">
        <w:rPr>
          <w:rFonts w:ascii="Arial" w:hAnsi="Arial" w:cs="Arial"/>
          <w:szCs w:val="24"/>
        </w:rPr>
        <w:t xml:space="preserve"> diferente que no lo esté usando o requiriendo. </w:t>
      </w:r>
    </w:p>
    <w:p w:rsidR="00D57357" w:rsidRDefault="00D57357" w:rsidP="00D57357">
      <w:pPr>
        <w:jc w:val="both"/>
        <w:rPr>
          <w:rFonts w:ascii="Arial" w:hAnsi="Arial" w:cs="Arial"/>
          <w:szCs w:val="24"/>
        </w:rPr>
      </w:pPr>
    </w:p>
    <w:p w:rsidR="00D57357" w:rsidRDefault="00D6121D" w:rsidP="00D6121D">
      <w:pPr>
        <w:pStyle w:val="Ttulo2"/>
      </w:pPr>
      <w:bookmarkStart w:id="28" w:name="_Toc52289209"/>
      <w:r>
        <w:t>6.13.</w:t>
      </w:r>
      <w:r w:rsidR="00D57357" w:rsidRPr="007F5254">
        <w:t xml:space="preserve"> Traslados</w:t>
      </w:r>
      <w:bookmarkEnd w:id="28"/>
    </w:p>
    <w:p w:rsidR="00D6121D" w:rsidRPr="00D6121D" w:rsidRDefault="00D6121D" w:rsidP="00D6121D">
      <w:pPr>
        <w:rPr>
          <w:lang w:val="es-CO" w:eastAsia="en-US"/>
        </w:rPr>
      </w:pPr>
    </w:p>
    <w:p w:rsidR="00D57357" w:rsidRDefault="00D57357" w:rsidP="00D57357">
      <w:pPr>
        <w:jc w:val="both"/>
        <w:rPr>
          <w:rFonts w:ascii="Arial" w:hAnsi="Arial" w:cs="Arial"/>
          <w:szCs w:val="24"/>
        </w:rPr>
      </w:pPr>
      <w:r w:rsidRPr="00DC60EE">
        <w:rPr>
          <w:rFonts w:ascii="Arial" w:hAnsi="Arial" w:cs="Arial"/>
          <w:szCs w:val="24"/>
        </w:rPr>
        <w:t xml:space="preserve">Es el proceso mediante el cual se cambia la custodia de los bienes dentro de las dependencias y oficinas de la Entidad, ocasionando por tal motivo la cesación de responsabilidad de quien lo entrega, y transfiriéndola a quien lo recibe según comprobante. </w:t>
      </w:r>
    </w:p>
    <w:p w:rsidR="00D6121D" w:rsidRDefault="00D6121D" w:rsidP="00D57357">
      <w:pPr>
        <w:jc w:val="both"/>
        <w:rPr>
          <w:rFonts w:ascii="Arial" w:hAnsi="Arial" w:cs="Arial"/>
          <w:szCs w:val="24"/>
        </w:rPr>
      </w:pPr>
    </w:p>
    <w:p w:rsidR="00D57357" w:rsidRDefault="00D6121D" w:rsidP="00D6121D">
      <w:pPr>
        <w:pStyle w:val="Ttulo1"/>
        <w:jc w:val="center"/>
      </w:pPr>
      <w:bookmarkStart w:id="29" w:name="_Toc52289210"/>
      <w:r>
        <w:t>7.</w:t>
      </w:r>
      <w:r w:rsidR="00D57357" w:rsidRPr="007F5254">
        <w:t xml:space="preserve"> </w:t>
      </w:r>
      <w:r w:rsidR="00457260" w:rsidRPr="007F5254">
        <w:t>Salida De Bienes</w:t>
      </w:r>
      <w:bookmarkEnd w:id="29"/>
    </w:p>
    <w:p w:rsidR="00D6121D" w:rsidRDefault="00D6121D" w:rsidP="00D57357">
      <w:pPr>
        <w:jc w:val="both"/>
        <w:rPr>
          <w:rFonts w:ascii="Arial" w:hAnsi="Arial" w:cs="Arial"/>
          <w:b/>
          <w:szCs w:val="24"/>
        </w:rPr>
      </w:pPr>
    </w:p>
    <w:p w:rsidR="00D57357" w:rsidRDefault="00D57357" w:rsidP="00D57357">
      <w:pPr>
        <w:jc w:val="both"/>
        <w:rPr>
          <w:rFonts w:ascii="Arial" w:hAnsi="Arial" w:cs="Arial"/>
          <w:szCs w:val="24"/>
        </w:rPr>
      </w:pPr>
      <w:r w:rsidRPr="00DC60EE">
        <w:rPr>
          <w:rFonts w:ascii="Arial" w:hAnsi="Arial" w:cs="Arial"/>
          <w:szCs w:val="24"/>
        </w:rPr>
        <w:t xml:space="preserve">Estas se constituyen cuando se efectúa la salida de un bien del Área </w:t>
      </w:r>
      <w:r>
        <w:rPr>
          <w:rFonts w:ascii="Arial" w:hAnsi="Arial" w:cs="Arial"/>
          <w:szCs w:val="24"/>
        </w:rPr>
        <w:t xml:space="preserve">de la Subdirección </w:t>
      </w:r>
      <w:r w:rsidRPr="00DC60EE">
        <w:rPr>
          <w:rFonts w:ascii="Arial" w:hAnsi="Arial" w:cs="Arial"/>
          <w:szCs w:val="24"/>
        </w:rPr>
        <w:t>Administrativa</w:t>
      </w:r>
      <w:r>
        <w:rPr>
          <w:rFonts w:ascii="Arial" w:hAnsi="Arial" w:cs="Arial"/>
          <w:szCs w:val="24"/>
        </w:rPr>
        <w:t xml:space="preserve"> y financiera, proceso Archivo y Almacén </w:t>
      </w:r>
      <w:r w:rsidRPr="00DC60EE">
        <w:rPr>
          <w:rFonts w:ascii="Arial" w:hAnsi="Arial" w:cs="Arial"/>
          <w:szCs w:val="24"/>
        </w:rPr>
        <w:t xml:space="preserve">cesando de esa manera su responsabilidad por la custodia, administración, conservación del bien, responsabilidad que se traslada al Servidor Público que </w:t>
      </w:r>
      <w:r>
        <w:rPr>
          <w:rFonts w:ascii="Arial" w:hAnsi="Arial" w:cs="Arial"/>
          <w:szCs w:val="24"/>
        </w:rPr>
        <w:t>recibe.</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L</w:t>
      </w:r>
      <w:r w:rsidRPr="00DC60EE">
        <w:rPr>
          <w:rFonts w:ascii="Arial" w:hAnsi="Arial" w:cs="Arial"/>
          <w:szCs w:val="24"/>
        </w:rPr>
        <w:t xml:space="preserve">os comprobantes que respalden la salida de bienes deben elaborarse por el </w:t>
      </w:r>
      <w:r w:rsidRPr="00DA4815">
        <w:rPr>
          <w:rFonts w:ascii="Arial" w:hAnsi="Arial" w:cs="Arial"/>
          <w:szCs w:val="24"/>
        </w:rPr>
        <w:t>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DC60EE">
        <w:rPr>
          <w:rFonts w:ascii="Arial" w:hAnsi="Arial" w:cs="Arial"/>
          <w:szCs w:val="24"/>
        </w:rPr>
        <w:t xml:space="preserve"> en forma simultánea a la entrega real y material de los mismos con base en la solicitud de pedido debidamente tramitada y autorizada por </w:t>
      </w:r>
      <w:r>
        <w:rPr>
          <w:rFonts w:ascii="Arial" w:hAnsi="Arial" w:cs="Arial"/>
          <w:szCs w:val="24"/>
        </w:rPr>
        <w:t>el</w:t>
      </w:r>
      <w:r w:rsidRPr="00DC60EE">
        <w:rPr>
          <w:rFonts w:ascii="Arial" w:hAnsi="Arial" w:cs="Arial"/>
          <w:szCs w:val="24"/>
        </w:rPr>
        <w:t xml:space="preserve"> competente de la dependencia solicitante.</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 xml:space="preserve">El </w:t>
      </w:r>
      <w:r w:rsidRPr="00DA4815">
        <w:rPr>
          <w:rFonts w:ascii="Arial" w:hAnsi="Arial" w:cs="Arial"/>
          <w:szCs w:val="24"/>
        </w:rPr>
        <w:t>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DC60EE">
        <w:rPr>
          <w:rFonts w:ascii="Arial" w:hAnsi="Arial" w:cs="Arial"/>
          <w:szCs w:val="24"/>
        </w:rPr>
        <w:t xml:space="preserve"> registra los mov</w:t>
      </w:r>
      <w:r>
        <w:rPr>
          <w:rFonts w:ascii="Arial" w:hAnsi="Arial" w:cs="Arial"/>
          <w:szCs w:val="24"/>
        </w:rPr>
        <w:t>imientos en el sistema de la Subdirección Administrativa y Financiera Proceso Archivo y Almacén</w:t>
      </w:r>
      <w:r w:rsidRPr="00DC60EE">
        <w:rPr>
          <w:rFonts w:ascii="Arial" w:hAnsi="Arial" w:cs="Arial"/>
          <w:szCs w:val="24"/>
        </w:rPr>
        <w:t xml:space="preserve"> permitiendo conocer en forma inmediata la disponibilidad</w:t>
      </w:r>
      <w:r w:rsidR="00EE013A">
        <w:rPr>
          <w:rFonts w:ascii="Arial" w:hAnsi="Arial" w:cs="Arial"/>
          <w:szCs w:val="24"/>
        </w:rPr>
        <w:t xml:space="preserve"> de existencias.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 xml:space="preserve">El </w:t>
      </w:r>
      <w:r w:rsidRPr="00DA4815">
        <w:rPr>
          <w:rFonts w:ascii="Arial" w:hAnsi="Arial" w:cs="Arial"/>
          <w:szCs w:val="24"/>
        </w:rPr>
        <w:t>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DC60EE">
        <w:rPr>
          <w:rFonts w:ascii="Arial" w:hAnsi="Arial" w:cs="Arial"/>
          <w:szCs w:val="24"/>
        </w:rPr>
        <w:t xml:space="preserve"> debe verificar en los comprobantes que respalda la salida, la firma del funcionario responsable, con anotación del número de su documento de identidad, como constancia de entrega de dichos bienes.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DC60EE">
        <w:rPr>
          <w:rFonts w:ascii="Arial" w:hAnsi="Arial" w:cs="Arial"/>
          <w:szCs w:val="24"/>
        </w:rPr>
        <w:t>Cuando se trate de entrega de bienes a personas naturales o jurídicas, el comprobante deberá ser firmado por la persona o el funcionario competente para recibirlos, anotando su documento de identidad.</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F357BC">
        <w:rPr>
          <w:rFonts w:ascii="Arial" w:hAnsi="Arial" w:cs="Arial"/>
          <w:szCs w:val="24"/>
        </w:rPr>
        <w:lastRenderedPageBreak/>
        <w:t>Los des</w:t>
      </w:r>
      <w:r>
        <w:rPr>
          <w:rFonts w:ascii="Arial" w:hAnsi="Arial" w:cs="Arial"/>
          <w:szCs w:val="24"/>
        </w:rPr>
        <w:t>pachos de bienes que efectúe el T</w:t>
      </w:r>
      <w:r w:rsidRPr="00DA4815">
        <w:rPr>
          <w:rFonts w:ascii="Arial" w:hAnsi="Arial" w:cs="Arial"/>
          <w:szCs w:val="24"/>
        </w:rPr>
        <w: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DC60EE">
        <w:rPr>
          <w:rFonts w:ascii="Arial" w:hAnsi="Arial" w:cs="Arial"/>
          <w:szCs w:val="24"/>
        </w:rPr>
        <w:t xml:space="preserve"> </w:t>
      </w:r>
      <w:r w:rsidRPr="00F357BC">
        <w:rPr>
          <w:rFonts w:ascii="Arial" w:hAnsi="Arial" w:cs="Arial"/>
          <w:szCs w:val="24"/>
        </w:rPr>
        <w:t xml:space="preserve">para dependencias o entidades de otras zonas del país, se comprueban con la guía de la empresa transportadora, acta de entrega o comprobante según sea el caso los cuales respaldan la entrega. </w:t>
      </w:r>
    </w:p>
    <w:p w:rsidR="00D6121D" w:rsidRDefault="00D6121D" w:rsidP="00D57357">
      <w:pPr>
        <w:jc w:val="both"/>
        <w:rPr>
          <w:rFonts w:ascii="Arial" w:hAnsi="Arial" w:cs="Arial"/>
          <w:szCs w:val="24"/>
        </w:rPr>
      </w:pPr>
    </w:p>
    <w:p w:rsidR="00D57357" w:rsidRDefault="00D6121D" w:rsidP="00D6121D">
      <w:pPr>
        <w:pStyle w:val="Ttulo2"/>
      </w:pPr>
      <w:bookmarkStart w:id="30" w:name="_Toc52289211"/>
      <w:r>
        <w:t>7.1.</w:t>
      </w:r>
      <w:r w:rsidR="00D57357" w:rsidRPr="001B7176">
        <w:t xml:space="preserve"> Salida de Bienes por suministro a oficinas</w:t>
      </w:r>
      <w:bookmarkEnd w:id="30"/>
      <w:r w:rsidR="00D57357" w:rsidRPr="00F357BC">
        <w:t xml:space="preserv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F357BC">
        <w:rPr>
          <w:rFonts w:ascii="Arial" w:hAnsi="Arial" w:cs="Arial"/>
          <w:szCs w:val="24"/>
        </w:rPr>
        <w:t>El funcionario autorizado de la dependencia que requiera un bien, debe tramitar su solicitud, especifi</w:t>
      </w:r>
      <w:r>
        <w:rPr>
          <w:rFonts w:ascii="Arial" w:hAnsi="Arial" w:cs="Arial"/>
          <w:szCs w:val="24"/>
        </w:rPr>
        <w:t>cando</w:t>
      </w:r>
      <w:r w:rsidRPr="00F357BC">
        <w:rPr>
          <w:rFonts w:ascii="Arial" w:hAnsi="Arial" w:cs="Arial"/>
          <w:szCs w:val="24"/>
        </w:rPr>
        <w:t xml:space="preserve"> clara y detalladamente la clase de elementos, la unidad de</w:t>
      </w:r>
      <w:r>
        <w:rPr>
          <w:rFonts w:ascii="Arial" w:hAnsi="Arial" w:cs="Arial"/>
          <w:szCs w:val="24"/>
        </w:rPr>
        <w:t xml:space="preserve"> medida y la cantidad requerida, l</w:t>
      </w:r>
      <w:r w:rsidRPr="00F357BC">
        <w:rPr>
          <w:rFonts w:ascii="Arial" w:hAnsi="Arial" w:cs="Arial"/>
          <w:szCs w:val="24"/>
        </w:rPr>
        <w:t xml:space="preserve">a solicitud se envía al </w:t>
      </w:r>
      <w:r>
        <w:rPr>
          <w:rFonts w:ascii="Arial" w:hAnsi="Arial" w:cs="Arial"/>
          <w:szCs w:val="24"/>
        </w:rPr>
        <w:t>Subdirector Administrativo y Financiero para</w:t>
      </w:r>
      <w:r w:rsidRPr="00F357BC">
        <w:rPr>
          <w:rFonts w:ascii="Arial" w:hAnsi="Arial" w:cs="Arial"/>
          <w:szCs w:val="24"/>
        </w:rPr>
        <w:t xml:space="preserve"> que autorice la cantidad de elementos, con fundamento en la necesidad real de la dependencia.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F357BC">
        <w:rPr>
          <w:rFonts w:ascii="Arial" w:hAnsi="Arial" w:cs="Arial"/>
          <w:szCs w:val="24"/>
        </w:rPr>
        <w:t xml:space="preserve">Posteriormente, se elaborará el comprobante y entrega formal de los elementos autorizados. El recibo a satisfacción se entenderá con la firma y numero de documento de identidad que inscriba el destinatario de los bienes, en el comprobante. </w:t>
      </w:r>
    </w:p>
    <w:p w:rsidR="00D6121D" w:rsidRDefault="00D6121D" w:rsidP="00D57357">
      <w:pPr>
        <w:jc w:val="both"/>
        <w:rPr>
          <w:rFonts w:ascii="Arial" w:hAnsi="Arial" w:cs="Arial"/>
          <w:szCs w:val="24"/>
        </w:rPr>
      </w:pPr>
    </w:p>
    <w:p w:rsidR="00D57357" w:rsidRDefault="00D57357" w:rsidP="00D57357">
      <w:pPr>
        <w:jc w:val="both"/>
        <w:rPr>
          <w:rFonts w:ascii="Arial" w:hAnsi="Arial" w:cs="Arial"/>
          <w:szCs w:val="24"/>
        </w:rPr>
      </w:pPr>
      <w:r w:rsidRPr="00F357BC">
        <w:rPr>
          <w:rFonts w:ascii="Arial" w:hAnsi="Arial" w:cs="Arial"/>
          <w:szCs w:val="24"/>
        </w:rPr>
        <w:t xml:space="preserve">Para los bienes de carácter devolutivo será cargado al inventario del servidor público respectivo, teniendo en cuenta: </w:t>
      </w:r>
    </w:p>
    <w:p w:rsidR="00EE013A" w:rsidRDefault="00EE013A" w:rsidP="00D57357">
      <w:pPr>
        <w:jc w:val="both"/>
        <w:rPr>
          <w:rFonts w:ascii="Arial" w:hAnsi="Arial" w:cs="Arial"/>
          <w:szCs w:val="24"/>
        </w:rPr>
      </w:pPr>
    </w:p>
    <w:p w:rsidR="00D57357" w:rsidRDefault="00D57357" w:rsidP="00D57357">
      <w:pPr>
        <w:pStyle w:val="Prrafodelista"/>
        <w:numPr>
          <w:ilvl w:val="0"/>
          <w:numId w:val="6"/>
        </w:numPr>
        <w:spacing w:after="160" w:line="259" w:lineRule="auto"/>
        <w:jc w:val="both"/>
        <w:rPr>
          <w:rFonts w:ascii="Arial" w:hAnsi="Arial" w:cs="Arial"/>
          <w:szCs w:val="24"/>
        </w:rPr>
      </w:pPr>
      <w:r w:rsidRPr="001B7176">
        <w:rPr>
          <w:rFonts w:ascii="Arial" w:hAnsi="Arial" w:cs="Arial"/>
          <w:szCs w:val="24"/>
        </w:rPr>
        <w:t>Para funcionarios o Personal en Comisión el acto administrativo donde se designe al funcionario.</w:t>
      </w:r>
    </w:p>
    <w:p w:rsidR="00D57357" w:rsidRDefault="00D57357" w:rsidP="00D57357">
      <w:pPr>
        <w:pStyle w:val="Prrafodelista"/>
        <w:numPr>
          <w:ilvl w:val="0"/>
          <w:numId w:val="6"/>
        </w:numPr>
        <w:spacing w:after="160" w:line="259" w:lineRule="auto"/>
        <w:jc w:val="both"/>
        <w:rPr>
          <w:rFonts w:ascii="Arial" w:hAnsi="Arial" w:cs="Arial"/>
          <w:szCs w:val="24"/>
        </w:rPr>
      </w:pPr>
      <w:r w:rsidRPr="001B7176">
        <w:rPr>
          <w:rFonts w:ascii="Arial" w:hAnsi="Arial" w:cs="Arial"/>
          <w:szCs w:val="24"/>
        </w:rPr>
        <w:t xml:space="preserve">Para contratistas, el Contrato de Presentación de Servicios debidamente firmado por las partes. </w:t>
      </w:r>
    </w:p>
    <w:p w:rsidR="00D57357" w:rsidRDefault="00EE013A" w:rsidP="00EE013A">
      <w:pPr>
        <w:pStyle w:val="Ttulo2"/>
      </w:pPr>
      <w:bookmarkStart w:id="31" w:name="_Toc52289212"/>
      <w:r>
        <w:t>7.2.</w:t>
      </w:r>
      <w:r w:rsidR="00D57357" w:rsidRPr="001B7176">
        <w:t xml:space="preserve"> Salida de Bienes por otras modalidades</w:t>
      </w:r>
      <w:bookmarkEnd w:id="31"/>
      <w:r w:rsidR="00D57357" w:rsidRPr="001B7176">
        <w:t xml:space="preserve"> </w:t>
      </w:r>
    </w:p>
    <w:p w:rsidR="00EE013A" w:rsidRDefault="00EE013A" w:rsidP="00D57357">
      <w:pPr>
        <w:jc w:val="both"/>
        <w:rPr>
          <w:rFonts w:ascii="Arial" w:hAnsi="Arial" w:cs="Arial"/>
          <w:b/>
          <w:szCs w:val="24"/>
        </w:rPr>
      </w:pPr>
    </w:p>
    <w:p w:rsidR="00D57357" w:rsidRDefault="00D57357" w:rsidP="00D57357">
      <w:pPr>
        <w:jc w:val="both"/>
        <w:rPr>
          <w:rFonts w:ascii="Arial" w:hAnsi="Arial" w:cs="Arial"/>
          <w:szCs w:val="24"/>
        </w:rPr>
      </w:pPr>
      <w:r w:rsidRPr="001B7176">
        <w:rPr>
          <w:rFonts w:ascii="Arial" w:hAnsi="Arial" w:cs="Arial"/>
          <w:szCs w:val="24"/>
        </w:rPr>
        <w:t xml:space="preserve">Adicional a las salidas mencionadas anteriormente y de conformidad con los procedimientos establecidos se podrán realizar por: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F357BC">
        <w:sym w:font="Symbol" w:char="F0B7"/>
      </w:r>
      <w:r w:rsidRPr="001B7176">
        <w:rPr>
          <w:rFonts w:ascii="Arial" w:hAnsi="Arial" w:cs="Arial"/>
          <w:szCs w:val="24"/>
        </w:rPr>
        <w:t xml:space="preserve"> Salida Traspaso Fondos (STF).</w:t>
      </w:r>
    </w:p>
    <w:p w:rsidR="00D57357" w:rsidRDefault="00D57357" w:rsidP="00D57357">
      <w:pPr>
        <w:jc w:val="both"/>
        <w:rPr>
          <w:rFonts w:ascii="Arial" w:hAnsi="Arial" w:cs="Arial"/>
          <w:szCs w:val="24"/>
        </w:rPr>
      </w:pPr>
      <w:r w:rsidRPr="00F357BC">
        <w:sym w:font="Symbol" w:char="F0B7"/>
      </w:r>
      <w:r w:rsidRPr="001B7176">
        <w:rPr>
          <w:rFonts w:ascii="Arial" w:hAnsi="Arial" w:cs="Arial"/>
          <w:szCs w:val="24"/>
        </w:rPr>
        <w:t xml:space="preserve"> Salida Reposición Tecnológica (SRT). </w:t>
      </w:r>
    </w:p>
    <w:p w:rsidR="00D57357" w:rsidRDefault="00D57357" w:rsidP="00D57357">
      <w:pPr>
        <w:jc w:val="both"/>
        <w:rPr>
          <w:rFonts w:ascii="Arial" w:hAnsi="Arial" w:cs="Arial"/>
          <w:szCs w:val="24"/>
        </w:rPr>
      </w:pPr>
    </w:p>
    <w:p w:rsidR="00EE013A" w:rsidRDefault="00EE013A" w:rsidP="00EE013A">
      <w:pPr>
        <w:pStyle w:val="Ttulo1"/>
        <w:jc w:val="center"/>
      </w:pPr>
      <w:bookmarkStart w:id="32" w:name="_Toc52289213"/>
      <w:r>
        <w:t xml:space="preserve">8. </w:t>
      </w:r>
      <w:r w:rsidR="00457260" w:rsidRPr="008B673C">
        <w:t>Baja De Bienes</w:t>
      </w:r>
      <w:bookmarkEnd w:id="32"/>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Es el proceso mediante el cual la Entidad decide retirar un bien definitivamente de su patrimonio.</w:t>
      </w:r>
    </w:p>
    <w:p w:rsidR="00EE013A" w:rsidRPr="008B673C"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 xml:space="preserve">Para definir el destino de los bienes que el </w:t>
      </w:r>
      <w:r>
        <w:rPr>
          <w:rFonts w:ascii="Arial" w:hAnsi="Arial" w:cs="Arial"/>
          <w:szCs w:val="24"/>
        </w:rPr>
        <w:t>Instituto Departamental de Transito del Quindío</w:t>
      </w:r>
      <w:r w:rsidRPr="008B673C">
        <w:rPr>
          <w:rFonts w:ascii="Arial" w:hAnsi="Arial" w:cs="Arial"/>
          <w:szCs w:val="24"/>
        </w:rPr>
        <w:t xml:space="preserve"> quiera dar de baja, podrán utilizarse cualquiera de los mecanismos aquí señalad</w:t>
      </w:r>
      <w:r>
        <w:rPr>
          <w:rFonts w:ascii="Arial" w:hAnsi="Arial" w:cs="Arial"/>
          <w:szCs w:val="24"/>
        </w:rPr>
        <w:t>os.</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El T</w:t>
      </w:r>
      <w:r w:rsidRPr="00DA4815">
        <w:rPr>
          <w:rFonts w:ascii="Arial" w:hAnsi="Arial" w:cs="Arial"/>
          <w:szCs w:val="24"/>
        </w:rPr>
        <w:t>écnico</w:t>
      </w:r>
      <w:r w:rsidRPr="001211E3">
        <w:rPr>
          <w:rFonts w:ascii="Arial" w:hAnsi="Arial" w:cs="Arial"/>
          <w:szCs w:val="24"/>
        </w:rPr>
        <w:t xml:space="preserve"> </w:t>
      </w:r>
      <w:r w:rsidRPr="003240C6">
        <w:rPr>
          <w:rFonts w:ascii="Arial" w:hAnsi="Arial" w:cs="Arial"/>
          <w:szCs w:val="24"/>
        </w:rPr>
        <w:t>Administrativo Adscrito a la Subdirección Administrativa y Financiera, Proceso Archivo y Almacén</w:t>
      </w:r>
      <w:r w:rsidRPr="008B673C">
        <w:rPr>
          <w:rFonts w:ascii="Arial" w:hAnsi="Arial" w:cs="Arial"/>
          <w:szCs w:val="24"/>
        </w:rPr>
        <w:t>, una vez emitido concepto técnico, procede a convocar al Comité Evaluador de Baja de Bienes con el fin de presentar los bienes que deben darse de baja definitiva, anexando la relación, organizados por grupo de inventarios, cantidad, valor histórico y contable, número de placa de inventario, para efectos de iniciar el procedimien</w:t>
      </w:r>
      <w:r>
        <w:rPr>
          <w:rFonts w:ascii="Arial" w:hAnsi="Arial" w:cs="Arial"/>
          <w:szCs w:val="24"/>
        </w:rPr>
        <w:t>to de baja de bienes respectivo</w:t>
      </w:r>
      <w:r w:rsidRPr="008B673C">
        <w:rPr>
          <w:rFonts w:ascii="Arial" w:hAnsi="Arial" w:cs="Arial"/>
          <w:szCs w:val="24"/>
        </w:rPr>
        <w:t>.</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 xml:space="preserve"> El Comité Evaluador de Baja de Bienes estudiará el concepto emitido por el técnico </w:t>
      </w:r>
      <w:r>
        <w:rPr>
          <w:rFonts w:ascii="Arial" w:hAnsi="Arial" w:cs="Arial"/>
          <w:szCs w:val="24"/>
        </w:rPr>
        <w:t xml:space="preserve">competente y </w:t>
      </w:r>
      <w:r w:rsidRPr="008B673C">
        <w:rPr>
          <w:rFonts w:ascii="Arial" w:hAnsi="Arial" w:cs="Arial"/>
          <w:szCs w:val="24"/>
        </w:rPr>
        <w:t>hará</w:t>
      </w:r>
      <w:r>
        <w:rPr>
          <w:rFonts w:ascii="Arial" w:hAnsi="Arial" w:cs="Arial"/>
          <w:szCs w:val="24"/>
        </w:rPr>
        <w:t xml:space="preserve"> la recomendación para </w:t>
      </w:r>
      <w:r w:rsidRPr="008B673C">
        <w:rPr>
          <w:rFonts w:ascii="Arial" w:hAnsi="Arial" w:cs="Arial"/>
          <w:szCs w:val="24"/>
        </w:rPr>
        <w:t xml:space="preserve">dar de baja por la modalidad respectiva, mediante acta que se suscriba para los efectos.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Para el caso específico de los bienes de consumo que hacen parte de un bien que sea autorizada para la baja o que son suministro de este (tóner), también deben ser dados de baja, teniendo en cuenta que la Entidad no tenga bienes con las mismas características que puedan necesitar estos elementos.</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 xml:space="preserve">La baja se perfecciona con la entrega real y material, el descargo de los registros de inventario y el cumplimiento de los requisitos legales establecidos para cada caso según el hecho que lo originó. </w:t>
      </w:r>
    </w:p>
    <w:p w:rsidR="00D57357" w:rsidRDefault="00D57357" w:rsidP="00D57357">
      <w:pPr>
        <w:jc w:val="both"/>
        <w:rPr>
          <w:rFonts w:ascii="Arial" w:hAnsi="Arial" w:cs="Arial"/>
          <w:b/>
          <w:szCs w:val="24"/>
        </w:rPr>
      </w:pPr>
    </w:p>
    <w:p w:rsidR="00D57357" w:rsidRDefault="00EE013A" w:rsidP="003F1A68">
      <w:pPr>
        <w:pStyle w:val="Ttulo2"/>
      </w:pPr>
      <w:bookmarkStart w:id="33" w:name="_Toc52289214"/>
      <w:r>
        <w:t>8.1.</w:t>
      </w:r>
      <w:r w:rsidR="00D57357" w:rsidRPr="00023B25">
        <w:t xml:space="preserve"> Conceptos para la determinación de la Baja de un Bien del </w:t>
      </w:r>
      <w:r w:rsidR="00D57357">
        <w:t>Instituto Departamental de Transito del Quindío</w:t>
      </w:r>
      <w:bookmarkEnd w:id="33"/>
      <w:r w:rsidR="00D57357">
        <w:t xml:space="preserve"> </w:t>
      </w:r>
    </w:p>
    <w:p w:rsidR="00EE013A" w:rsidRDefault="00EE013A" w:rsidP="00D57357">
      <w:pPr>
        <w:jc w:val="both"/>
        <w:rPr>
          <w:rFonts w:ascii="Arial" w:hAnsi="Arial" w:cs="Arial"/>
          <w:b/>
          <w:szCs w:val="24"/>
        </w:rPr>
      </w:pPr>
    </w:p>
    <w:p w:rsidR="00D57357" w:rsidRDefault="00D57357" w:rsidP="00D57357">
      <w:pPr>
        <w:jc w:val="both"/>
        <w:rPr>
          <w:rFonts w:ascii="Arial" w:hAnsi="Arial" w:cs="Arial"/>
          <w:szCs w:val="24"/>
        </w:rPr>
      </w:pPr>
      <w:r w:rsidRPr="008B673C">
        <w:rPr>
          <w:rFonts w:ascii="Arial" w:hAnsi="Arial" w:cs="Arial"/>
          <w:szCs w:val="24"/>
        </w:rPr>
        <w:t xml:space="preserve">Con el fin de determinar si hay lugar o no, a la baja de un bien de la Entidad, el área técnica o competente para conceptuar sobre el mismo, deberá tener en cuenta los siguientes criterios: </w:t>
      </w:r>
    </w:p>
    <w:p w:rsidR="00D57357" w:rsidRDefault="00D57357" w:rsidP="00D57357">
      <w:pPr>
        <w:jc w:val="both"/>
        <w:rPr>
          <w:rFonts w:ascii="Arial" w:hAnsi="Arial" w:cs="Arial"/>
          <w:szCs w:val="24"/>
        </w:rPr>
      </w:pPr>
    </w:p>
    <w:p w:rsidR="00D57357" w:rsidRDefault="00EE013A" w:rsidP="003F1A68">
      <w:pPr>
        <w:pStyle w:val="Ttulo2"/>
      </w:pPr>
      <w:bookmarkStart w:id="34" w:name="_Toc52289215"/>
      <w:r>
        <w:t>8.2.</w:t>
      </w:r>
      <w:r w:rsidR="00D57357" w:rsidRPr="00023B25">
        <w:t xml:space="preserve"> Bienes Servibles no utilizables</w:t>
      </w:r>
      <w:bookmarkEnd w:id="34"/>
      <w:r w:rsidR="00D57357" w:rsidRPr="008B673C">
        <w:t xml:space="preserve"> </w:t>
      </w:r>
    </w:p>
    <w:p w:rsidR="00EE013A" w:rsidRDefault="00EE013A"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Son aquellos bienes que se encuentran en buen estado físico, mecánico y técnico, pero reúne cualquiera de las siguientes condiciones:</w:t>
      </w:r>
    </w:p>
    <w:p w:rsidR="00D57357" w:rsidRDefault="00D57357" w:rsidP="00D57357">
      <w:pPr>
        <w:jc w:val="both"/>
        <w:rPr>
          <w:rFonts w:ascii="Arial" w:hAnsi="Arial" w:cs="Arial"/>
          <w:szCs w:val="24"/>
        </w:rPr>
      </w:pPr>
      <w:r w:rsidRPr="008B673C">
        <w:rPr>
          <w:rFonts w:ascii="Arial" w:hAnsi="Arial" w:cs="Arial"/>
          <w:szCs w:val="24"/>
        </w:rPr>
        <w:t xml:space="preserve"> a. Ya cumplieron con la función principal para la cual fueron adquiridos o que han perdido utilidad para la Entidad. </w:t>
      </w:r>
    </w:p>
    <w:p w:rsidR="00D57357" w:rsidRDefault="00D57357" w:rsidP="00D57357">
      <w:pPr>
        <w:jc w:val="both"/>
        <w:rPr>
          <w:rFonts w:ascii="Arial" w:hAnsi="Arial" w:cs="Arial"/>
          <w:szCs w:val="24"/>
        </w:rPr>
      </w:pPr>
      <w:r w:rsidRPr="008B673C">
        <w:rPr>
          <w:rFonts w:ascii="Arial" w:hAnsi="Arial" w:cs="Arial"/>
          <w:szCs w:val="24"/>
        </w:rPr>
        <w:t xml:space="preserve">b. No son requeridos por la Entidad para su funcionamiento y llevan en bodega un periodo de seis (6) meses sin uso. </w:t>
      </w:r>
    </w:p>
    <w:p w:rsidR="00D57357" w:rsidRDefault="00D57357" w:rsidP="00D57357">
      <w:pPr>
        <w:jc w:val="both"/>
        <w:rPr>
          <w:rFonts w:ascii="Arial" w:hAnsi="Arial" w:cs="Arial"/>
          <w:szCs w:val="24"/>
        </w:rPr>
      </w:pPr>
      <w:r w:rsidRPr="008B673C">
        <w:rPr>
          <w:rFonts w:ascii="Arial" w:hAnsi="Arial" w:cs="Arial"/>
          <w:szCs w:val="24"/>
        </w:rPr>
        <w:lastRenderedPageBreak/>
        <w:t xml:space="preserve">c. Reportan un desgaste, deterioro y mal estado físico originado por su uso normal, no generando buena utilidad a la Entidad. </w:t>
      </w:r>
    </w:p>
    <w:p w:rsidR="00D57357" w:rsidRDefault="00D57357" w:rsidP="00D57357">
      <w:pPr>
        <w:jc w:val="both"/>
        <w:rPr>
          <w:rFonts w:ascii="Arial" w:hAnsi="Arial" w:cs="Arial"/>
          <w:szCs w:val="24"/>
        </w:rPr>
      </w:pPr>
    </w:p>
    <w:p w:rsidR="00D57357" w:rsidRDefault="003F1A68" w:rsidP="003F1A68">
      <w:pPr>
        <w:pStyle w:val="Ttulo3"/>
        <w:ind w:firstLine="708"/>
      </w:pPr>
      <w:bookmarkStart w:id="35" w:name="_Toc52289216"/>
      <w:r>
        <w:t>8.2.1</w:t>
      </w:r>
      <w:r w:rsidR="00D57357" w:rsidRPr="00023B25">
        <w:t xml:space="preserve"> Bienes Obsoletos</w:t>
      </w:r>
      <w:r w:rsidR="00457260">
        <w:t>.</w:t>
      </w:r>
      <w:bookmarkEnd w:id="35"/>
    </w:p>
    <w:p w:rsidR="003F1A68" w:rsidRDefault="003F1A68" w:rsidP="00D57357">
      <w:pPr>
        <w:jc w:val="both"/>
        <w:rPr>
          <w:rFonts w:ascii="Arial" w:hAnsi="Arial" w:cs="Arial"/>
          <w:b/>
          <w:szCs w:val="24"/>
        </w:rPr>
      </w:pPr>
    </w:p>
    <w:p w:rsidR="00D57357" w:rsidRDefault="00D57357" w:rsidP="00D57357">
      <w:pPr>
        <w:jc w:val="both"/>
        <w:rPr>
          <w:rFonts w:ascii="Arial" w:hAnsi="Arial" w:cs="Arial"/>
          <w:szCs w:val="24"/>
        </w:rPr>
      </w:pPr>
      <w:r w:rsidRPr="008B673C">
        <w:rPr>
          <w:rFonts w:ascii="Arial" w:hAnsi="Arial" w:cs="Arial"/>
          <w:szCs w:val="24"/>
        </w:rPr>
        <w:t xml:space="preserve">Son aquellos bienes que se encuentran en buen estado físico, mecánico y técnico, pero reúne cualquiera de las siguientes condiciones: </w:t>
      </w:r>
    </w:p>
    <w:p w:rsidR="00D57357" w:rsidRDefault="00D57357" w:rsidP="00D57357">
      <w:pPr>
        <w:jc w:val="both"/>
        <w:rPr>
          <w:rFonts w:ascii="Arial" w:hAnsi="Arial" w:cs="Arial"/>
          <w:szCs w:val="24"/>
        </w:rPr>
      </w:pPr>
      <w:r w:rsidRPr="008B673C">
        <w:rPr>
          <w:rFonts w:ascii="Arial" w:hAnsi="Arial" w:cs="Arial"/>
          <w:szCs w:val="24"/>
        </w:rPr>
        <w:t xml:space="preserve">a. Han quedado en desuso debido a los adelantos científicos y tecnológicos; además sus especificaciones técnicas son insuficientes para el volumen, velocidad y complejidad que la labor exige. </w:t>
      </w:r>
    </w:p>
    <w:p w:rsidR="00D57357" w:rsidRDefault="00D57357" w:rsidP="00D57357">
      <w:pPr>
        <w:jc w:val="both"/>
        <w:rPr>
          <w:rFonts w:ascii="Arial" w:hAnsi="Arial" w:cs="Arial"/>
          <w:szCs w:val="24"/>
        </w:rPr>
      </w:pPr>
      <w:r w:rsidRPr="008B673C">
        <w:rPr>
          <w:rFonts w:ascii="Arial" w:hAnsi="Arial" w:cs="Arial"/>
          <w:szCs w:val="24"/>
        </w:rPr>
        <w:t xml:space="preserve">b. Ya no son útiles a la Entidad en razón de la implementación de nuevas políticas en materia de adquisiciones y que, como consecuencia de ello, quedan en existencia bienes, repuestos, accesorios y materiales que no son compatibles con las nuevas marcas o modelos adquiridos. </w:t>
      </w:r>
    </w:p>
    <w:p w:rsidR="00D57357" w:rsidRDefault="00D57357" w:rsidP="00D57357">
      <w:pPr>
        <w:jc w:val="both"/>
        <w:rPr>
          <w:rFonts w:ascii="Arial" w:hAnsi="Arial" w:cs="Arial"/>
          <w:szCs w:val="24"/>
        </w:rPr>
      </w:pPr>
      <w:r w:rsidRPr="008B673C">
        <w:rPr>
          <w:rFonts w:ascii="Arial" w:hAnsi="Arial" w:cs="Arial"/>
          <w:szCs w:val="24"/>
        </w:rPr>
        <w:t>c. Han quedado fuera del servicio en razón de los cambios originados en el cometido de la Entidad, por modificación en normas, políticas, planes, programas, proyectos o directrices generales de obligatorio cumplimiento.</w:t>
      </w:r>
    </w:p>
    <w:p w:rsidR="00D57357" w:rsidRDefault="00D57357" w:rsidP="00D57357">
      <w:pPr>
        <w:jc w:val="both"/>
        <w:rPr>
          <w:rFonts w:ascii="Arial" w:hAnsi="Arial" w:cs="Arial"/>
          <w:szCs w:val="24"/>
        </w:rPr>
      </w:pPr>
    </w:p>
    <w:p w:rsidR="00D57357" w:rsidRDefault="003F1A68" w:rsidP="003F1A68">
      <w:pPr>
        <w:pStyle w:val="Ttulo3"/>
        <w:ind w:firstLine="708"/>
      </w:pPr>
      <w:bookmarkStart w:id="36" w:name="_Toc52289217"/>
      <w:r>
        <w:t xml:space="preserve">8.2.2 </w:t>
      </w:r>
      <w:r w:rsidR="00D57357" w:rsidRPr="00023B25">
        <w:t>Bienes Inservibles</w:t>
      </w:r>
      <w:r w:rsidR="00457260">
        <w:t>.</w:t>
      </w:r>
      <w:bookmarkEnd w:id="36"/>
    </w:p>
    <w:p w:rsidR="003F1A68" w:rsidRPr="003F1A68" w:rsidRDefault="003F1A68" w:rsidP="003F1A68">
      <w:pPr>
        <w:rPr>
          <w:lang w:val="es-ES"/>
        </w:rPr>
      </w:pPr>
    </w:p>
    <w:p w:rsidR="00D57357" w:rsidRDefault="00D57357" w:rsidP="00D57357">
      <w:pPr>
        <w:jc w:val="both"/>
        <w:rPr>
          <w:rFonts w:ascii="Arial" w:hAnsi="Arial" w:cs="Arial"/>
          <w:szCs w:val="24"/>
        </w:rPr>
      </w:pPr>
      <w:r w:rsidRPr="008B673C">
        <w:rPr>
          <w:rFonts w:ascii="Arial" w:hAnsi="Arial" w:cs="Arial"/>
          <w:szCs w:val="24"/>
        </w:rPr>
        <w:t>Son aquellos bienes que no pueden ser reparados, reconstruidos o mejorados tecnológicamente debido a su mal estado físico o mecánico o que esa inversión resultaría ineficiente y generaría un mayor costo para la Entidad.</w:t>
      </w:r>
    </w:p>
    <w:p w:rsidR="00D57357" w:rsidRDefault="00D57357" w:rsidP="00D57357">
      <w:pPr>
        <w:jc w:val="both"/>
        <w:rPr>
          <w:rFonts w:ascii="Arial" w:hAnsi="Arial" w:cs="Arial"/>
          <w:szCs w:val="24"/>
        </w:rPr>
      </w:pPr>
    </w:p>
    <w:p w:rsidR="00D57357" w:rsidRDefault="003F1A68" w:rsidP="003F1A68">
      <w:pPr>
        <w:pStyle w:val="Ttulo2"/>
      </w:pPr>
      <w:bookmarkStart w:id="37" w:name="_Toc52289218"/>
      <w:r>
        <w:t>8.3.</w:t>
      </w:r>
      <w:r w:rsidR="00D57357" w:rsidRPr="00023B25">
        <w:t xml:space="preserve"> Clases de Baja</w:t>
      </w:r>
      <w:bookmarkEnd w:id="37"/>
      <w:r w:rsidR="00D57357" w:rsidRPr="008B673C">
        <w:t xml:space="preserve"> </w:t>
      </w:r>
    </w:p>
    <w:p w:rsidR="00D57357" w:rsidRDefault="00D57357" w:rsidP="00D57357">
      <w:pPr>
        <w:jc w:val="both"/>
        <w:rPr>
          <w:rFonts w:ascii="Arial" w:hAnsi="Arial" w:cs="Arial"/>
          <w:b/>
          <w:szCs w:val="24"/>
        </w:rPr>
      </w:pPr>
    </w:p>
    <w:p w:rsidR="00D57357" w:rsidRDefault="003F1A68" w:rsidP="003F1A68">
      <w:pPr>
        <w:pStyle w:val="Ttulo3"/>
        <w:ind w:firstLine="708"/>
      </w:pPr>
      <w:bookmarkStart w:id="38" w:name="_Toc52289219"/>
      <w:r>
        <w:t>8.3.1</w:t>
      </w:r>
      <w:r w:rsidR="00D57357" w:rsidRPr="00023B25">
        <w:t xml:space="preserve"> Baja por exoneración de Responsabilidad Fiscal</w:t>
      </w:r>
      <w:r w:rsidR="00457260">
        <w:t>.</w:t>
      </w:r>
      <w:bookmarkEnd w:id="38"/>
    </w:p>
    <w:p w:rsidR="00D57357" w:rsidRDefault="00D57357" w:rsidP="00D57357">
      <w:pPr>
        <w:jc w:val="both"/>
        <w:rPr>
          <w:rFonts w:ascii="Arial" w:hAnsi="Arial" w:cs="Arial"/>
          <w:szCs w:val="24"/>
        </w:rPr>
      </w:pPr>
    </w:p>
    <w:p w:rsidR="00D57357" w:rsidRDefault="00D57357" w:rsidP="00D57357">
      <w:pPr>
        <w:rPr>
          <w:rFonts w:ascii="Arial" w:hAnsi="Arial" w:cs="Arial"/>
          <w:szCs w:val="24"/>
        </w:rPr>
      </w:pPr>
      <w:r w:rsidRPr="003E4048">
        <w:rPr>
          <w:rFonts w:ascii="Arial" w:hAnsi="Arial" w:cs="Arial"/>
          <w:szCs w:val="24"/>
        </w:rPr>
        <w:t xml:space="preserve">Cuando dentro del proceso, el responsable efectúe el pago del bien, se produce la baja descargando dicho valor de la “cuenta responsabilidades en proceso”. </w:t>
      </w:r>
    </w:p>
    <w:p w:rsidR="003F1A68" w:rsidRPr="003E4048" w:rsidRDefault="003F1A68" w:rsidP="00D57357">
      <w:pPr>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Cuando el fallo sea con responsabilidad y el responsable fiscal efectúe la reposición del bien por otro de similares condiciones, la baja se produce descargando el valor del bien de la cuenta “responsabilidades en proceso” y dando entrada a la Subdirección Administrativa y Financiera, proceso Archivo y Almacén del bien recibido.  </w:t>
      </w:r>
    </w:p>
    <w:p w:rsidR="003F1A68" w:rsidRPr="003E4048" w:rsidRDefault="003F1A68" w:rsidP="00D57357">
      <w:pPr>
        <w:jc w:val="both"/>
        <w:rPr>
          <w:rFonts w:ascii="Arial" w:hAnsi="Arial" w:cs="Arial"/>
          <w:szCs w:val="24"/>
        </w:rPr>
      </w:pPr>
    </w:p>
    <w:p w:rsidR="00D57357" w:rsidRPr="003E4048" w:rsidRDefault="00D57357" w:rsidP="00D57357">
      <w:pPr>
        <w:jc w:val="both"/>
        <w:rPr>
          <w:rFonts w:ascii="Arial" w:hAnsi="Arial" w:cs="Arial"/>
          <w:szCs w:val="24"/>
        </w:rPr>
      </w:pPr>
      <w:r w:rsidRPr="003E4048">
        <w:rPr>
          <w:rFonts w:ascii="Arial" w:hAnsi="Arial" w:cs="Arial"/>
          <w:szCs w:val="24"/>
        </w:rPr>
        <w:t xml:space="preserve">Cuando la compañía aseguradora cubra el valor de la “cuenta responsabilidades en proceso”; si el pago es parcial, no se surte la baja hasta tanto se cubra el valor total del bien. </w:t>
      </w:r>
    </w:p>
    <w:p w:rsidR="00D57357" w:rsidRDefault="00D57357" w:rsidP="00D57357">
      <w:pPr>
        <w:jc w:val="both"/>
        <w:rPr>
          <w:rFonts w:ascii="Arial" w:hAnsi="Arial" w:cs="Arial"/>
          <w:szCs w:val="24"/>
        </w:rPr>
      </w:pPr>
    </w:p>
    <w:p w:rsidR="00D57357" w:rsidRDefault="003F1A68" w:rsidP="003F1A68">
      <w:pPr>
        <w:pStyle w:val="Ttulo3"/>
        <w:ind w:firstLine="708"/>
      </w:pPr>
      <w:bookmarkStart w:id="39" w:name="_Toc52289220"/>
      <w:r>
        <w:t>8.3.2</w:t>
      </w:r>
      <w:r w:rsidR="00D57357" w:rsidRPr="003E4048">
        <w:t xml:space="preserve"> Baja por enajenación</w:t>
      </w:r>
      <w:r w:rsidR="00B96EF2">
        <w:t>.</w:t>
      </w:r>
      <w:bookmarkEnd w:id="39"/>
    </w:p>
    <w:p w:rsidR="003F1A68" w:rsidRDefault="003F1A68"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 xml:space="preserve">Es el procedimiento mediante el cual se hace transferencia de un derecho real de un patrimonio a otro.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8B673C">
        <w:rPr>
          <w:rFonts w:ascii="Arial" w:hAnsi="Arial" w:cs="Arial"/>
          <w:szCs w:val="24"/>
        </w:rPr>
        <w:t xml:space="preserve">La modalidad de enajenación podrá ser cualquiera de las establecidas en el marco legal vigente, entre ellas: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b/>
          <w:szCs w:val="24"/>
        </w:rPr>
        <w:t>Enajenación a través de intermediarios idóneos</w:t>
      </w:r>
      <w:r w:rsidRPr="003E4048">
        <w:rPr>
          <w:rFonts w:ascii="Arial" w:hAnsi="Arial" w:cs="Arial"/>
          <w:szCs w:val="24"/>
        </w:rPr>
        <w:t xml:space="preserve">.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La venta debe realizarse a través de subasta pública, o mediante el mecanismo de derecho privado que se convenga con el intermediario.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b/>
          <w:szCs w:val="24"/>
        </w:rPr>
        <w:t>Enajenación directa por oferta en sobre cerrado</w:t>
      </w:r>
      <w:r w:rsidRPr="003E4048">
        <w:rPr>
          <w:rFonts w:ascii="Arial" w:hAnsi="Arial" w:cs="Arial"/>
          <w:szCs w:val="24"/>
        </w:rPr>
        <w:t xml:space="preserve">.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La Entidad deberá seguir el procedimiento señalado en el Decreto 1082 de 2015 o la norma que lo modifique, adicione o sustituya.</w:t>
      </w:r>
    </w:p>
    <w:p w:rsidR="00D57357" w:rsidRDefault="00D57357" w:rsidP="00D57357">
      <w:pPr>
        <w:jc w:val="both"/>
        <w:rPr>
          <w:rFonts w:ascii="Arial" w:hAnsi="Arial" w:cs="Arial"/>
          <w:szCs w:val="24"/>
        </w:rPr>
      </w:pPr>
      <w:r w:rsidRPr="003E4048">
        <w:rPr>
          <w:rFonts w:ascii="Arial" w:hAnsi="Arial" w:cs="Arial"/>
          <w:b/>
          <w:szCs w:val="24"/>
        </w:rPr>
        <w:t>Enajenación directa a través de subasta pública.</w:t>
      </w:r>
      <w:r w:rsidRPr="003E4048">
        <w:rPr>
          <w:rFonts w:ascii="Arial" w:hAnsi="Arial" w:cs="Arial"/>
          <w:szCs w:val="24"/>
        </w:rPr>
        <w:t xml:space="preserve">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La Entidad debe seguir el procedimiento establecido en el artículo 2.2.1.2.1.2.2 del Decreto 1082 de 2015 o la norma que lo modifique, adicione o sustituya; teniendo en cuenta que el bien debe ser adjudicado al oferente que haya ofrecido el mayor valor a pagar por los bienes objeto de enajenación y, en consecuencia, el Margen Mínimo debe ser al alza.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b/>
          <w:szCs w:val="24"/>
        </w:rPr>
        <w:t>Enajenación de bienes muebles a título gratuito entre Entidades Estatales</w:t>
      </w:r>
      <w:r w:rsidRPr="003E4048">
        <w:rPr>
          <w:rFonts w:ascii="Arial" w:hAnsi="Arial" w:cs="Arial"/>
          <w:szCs w:val="24"/>
        </w:rPr>
        <w:t xml:space="preserve">.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La Entidad debe hacer un inventario de los bienes muebles que no utilizan y ofrecerlos a título gratuito a las Entidades Estatales a través de un acto administrativo motivado que deben publicar en su página web. </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La Entidad Estatal interesada en adquirir estos bienes a título gratuito, debe manifestarlo por escrito dentro de los treinta (30) días calendarios siguientes a la fecha de publicación del acto administrativo. En tal manifestación la Entidad Estatal debe señalar la necesidad funcional que pretende satisfacer con el bien y las razones que justifican su solicitud. Si hay dos o más manifestaciones de interés de Entidades Estatales para el mismo bien, la Entidad Estatal que primero haya manifestado su interés tendrá preferencia.</w:t>
      </w:r>
    </w:p>
    <w:p w:rsidR="00B96EF2" w:rsidRDefault="00B96EF2"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lastRenderedPageBreak/>
        <w:t xml:space="preserve">El competente de la Entidad y el representante legal o delegado de la Entidad Estatal interesada en recibirlo, suscribirán un acta de entrega en la cual deben establecer la fecha de la entrega material del bien, la cual no debe ser mayor a treinta (30) días calendario, contados a partir de la suscripción del acta de entrega. </w:t>
      </w:r>
    </w:p>
    <w:p w:rsidR="00D57357" w:rsidRDefault="00D57357" w:rsidP="00D57357">
      <w:pPr>
        <w:jc w:val="both"/>
        <w:rPr>
          <w:rFonts w:ascii="Arial" w:hAnsi="Arial" w:cs="Arial"/>
          <w:szCs w:val="24"/>
        </w:rPr>
      </w:pPr>
    </w:p>
    <w:p w:rsidR="00D57357" w:rsidRDefault="00B96EF2" w:rsidP="00B96EF2">
      <w:pPr>
        <w:pStyle w:val="Ttulo3"/>
        <w:ind w:left="567"/>
      </w:pPr>
      <w:bookmarkStart w:id="40" w:name="_Toc52289221"/>
      <w:r>
        <w:t xml:space="preserve">8.3.3 </w:t>
      </w:r>
      <w:r w:rsidR="00D57357" w:rsidRPr="003E4048">
        <w:t>Baja por destrucción</w:t>
      </w:r>
      <w:r>
        <w:t>.</w:t>
      </w:r>
      <w:bookmarkEnd w:id="40"/>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Cuando el bien se encuentre en obsolescencia, deterioro, avería, rotura o cualquier otro hecho que impida su venta o no la haga aconsejable, previo concepto del Comité de Bajas, se procederá a su destrucción en el lugar en que se encuentre. De la diligencia de destrucción se levantará un acta firmada por las personas que intervienen en la misma. El original del acta se remitirá al funcionario del Área Administrativa – Grupo de Recursos Físicos para lo de su competencia. </w:t>
      </w:r>
    </w:p>
    <w:p w:rsidR="00D57357" w:rsidRDefault="00D57357" w:rsidP="00D57357">
      <w:pPr>
        <w:jc w:val="both"/>
        <w:rPr>
          <w:rFonts w:ascii="Arial" w:hAnsi="Arial" w:cs="Arial"/>
          <w:szCs w:val="24"/>
        </w:rPr>
      </w:pPr>
    </w:p>
    <w:p w:rsidR="00D57357" w:rsidRDefault="00B96EF2" w:rsidP="00B96EF2">
      <w:pPr>
        <w:pStyle w:val="Ttulo3"/>
        <w:ind w:left="567"/>
      </w:pPr>
      <w:bookmarkStart w:id="41" w:name="_Toc52289222"/>
      <w:r>
        <w:t>8.3.4 Baja por S</w:t>
      </w:r>
      <w:r w:rsidR="00D57357" w:rsidRPr="003E4048">
        <w:t>iniestro</w:t>
      </w:r>
      <w:r>
        <w:t>.</w:t>
      </w:r>
      <w:bookmarkEnd w:id="41"/>
    </w:p>
    <w:p w:rsidR="00B96EF2" w:rsidRPr="00B96EF2" w:rsidRDefault="00B96EF2" w:rsidP="00B96EF2">
      <w:pPr>
        <w:rPr>
          <w:lang w:val="es-ES"/>
        </w:rPr>
      </w:pPr>
    </w:p>
    <w:p w:rsidR="00D57357" w:rsidRDefault="00D57357" w:rsidP="00D57357">
      <w:pPr>
        <w:jc w:val="both"/>
        <w:rPr>
          <w:rFonts w:ascii="Arial" w:hAnsi="Arial" w:cs="Arial"/>
          <w:szCs w:val="24"/>
        </w:rPr>
      </w:pPr>
      <w:r w:rsidRPr="003E4048">
        <w:rPr>
          <w:rFonts w:ascii="Arial" w:hAnsi="Arial" w:cs="Arial"/>
          <w:szCs w:val="24"/>
        </w:rPr>
        <w:t xml:space="preserve">Cuando se produzca la baja de un bien por siniestro, la Entidad realizará los trámites legales pertinentes ante la aseguradora, con el fin de lograr la indemnización del bien. </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Para el caso de vehículos deberá incluir el traspaso del mismo a nombre de la compañía. Una vez recibido el bien indemnizado se hará entrega del salvamento (bien siniestrado) a la compañía aseguradora, cuando sea el caso. </w:t>
      </w:r>
    </w:p>
    <w:p w:rsidR="00D57357" w:rsidRDefault="00D57357" w:rsidP="00D57357">
      <w:pPr>
        <w:jc w:val="both"/>
        <w:rPr>
          <w:rFonts w:ascii="Arial" w:hAnsi="Arial" w:cs="Arial"/>
          <w:b/>
          <w:szCs w:val="24"/>
        </w:rPr>
      </w:pPr>
    </w:p>
    <w:p w:rsidR="00D57357" w:rsidRDefault="00D57357" w:rsidP="00D57357">
      <w:pPr>
        <w:jc w:val="both"/>
        <w:rPr>
          <w:rFonts w:ascii="Arial" w:hAnsi="Arial" w:cs="Arial"/>
          <w:szCs w:val="24"/>
        </w:rPr>
      </w:pPr>
      <w:r w:rsidRPr="003E4048">
        <w:rPr>
          <w:rFonts w:ascii="Arial" w:hAnsi="Arial" w:cs="Arial"/>
          <w:b/>
          <w:szCs w:val="24"/>
        </w:rPr>
        <w:t>Siniestro por hurto</w:t>
      </w:r>
      <w:r w:rsidRPr="003E4048">
        <w:rPr>
          <w:rFonts w:ascii="Arial" w:hAnsi="Arial" w:cs="Arial"/>
          <w:szCs w:val="24"/>
        </w:rPr>
        <w:t>:</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 En el momento en que se tenga conocimiento de los hechos, se realizará la baja descargando el bien del inventario y cargando el valor del mismo a la cuenta “Responsabilidades en Proceso”, a nombre del funcionario a cuyo cargo estuviese la custodia del bien en el momento del siniestro. </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b/>
          <w:szCs w:val="24"/>
        </w:rPr>
        <w:t>Siniestro por pérdida total por daños:</w:t>
      </w:r>
      <w:r w:rsidRPr="003E4048">
        <w:rPr>
          <w:rFonts w:ascii="Arial" w:hAnsi="Arial" w:cs="Arial"/>
          <w:szCs w:val="24"/>
        </w:rPr>
        <w:t xml:space="preserve"> </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En este caso, la baja solamente podrá producirse cuando la compañía aseguradora remita la comunicación informando la pérdida total. Para dar de baja, se procederá de la misma manera que en el numeral anterior. </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La Entidad podrá acumular la indemnización de varios siniestros a cargo de una misma compañía aseguradora y solicitar el pago de los mismos de manera unificada con el fin de obtener uno o varios bienes con las características que se requiera. </w:t>
      </w:r>
    </w:p>
    <w:p w:rsidR="00D57357" w:rsidRDefault="008B4196" w:rsidP="008B4196">
      <w:pPr>
        <w:pStyle w:val="Ttulo3"/>
        <w:ind w:left="567"/>
      </w:pPr>
      <w:bookmarkStart w:id="42" w:name="_Toc52289223"/>
      <w:r>
        <w:lastRenderedPageBreak/>
        <w:t xml:space="preserve">8.3.5 </w:t>
      </w:r>
      <w:r w:rsidR="00D57357" w:rsidRPr="00213CA8">
        <w:t>Baja por permuta</w:t>
      </w:r>
      <w:r>
        <w:t>.</w:t>
      </w:r>
      <w:bookmarkEnd w:id="42"/>
    </w:p>
    <w:p w:rsidR="008B4196" w:rsidRPr="008B4196" w:rsidRDefault="008B4196" w:rsidP="008B4196">
      <w:pPr>
        <w:rPr>
          <w:lang w:val="es-ES"/>
        </w:rPr>
      </w:pPr>
    </w:p>
    <w:p w:rsidR="00D57357" w:rsidRDefault="00D57357" w:rsidP="00D57357">
      <w:pPr>
        <w:jc w:val="both"/>
        <w:rPr>
          <w:rFonts w:ascii="Arial" w:hAnsi="Arial" w:cs="Arial"/>
          <w:szCs w:val="24"/>
        </w:rPr>
      </w:pPr>
      <w:r w:rsidRPr="003E4048">
        <w:rPr>
          <w:rFonts w:ascii="Arial" w:hAnsi="Arial" w:cs="Arial"/>
          <w:szCs w:val="24"/>
        </w:rPr>
        <w:t xml:space="preserve">Corresponde a la transferencia del dominio de un bien por otro bien, de conformidad con la normatividad vigente. </w:t>
      </w:r>
    </w:p>
    <w:p w:rsidR="008B4196" w:rsidRDefault="008B4196"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En los auto-motores, la entrega procederá contra la presentación de la tarjeta de propiedad respectiva. </w:t>
      </w:r>
    </w:p>
    <w:p w:rsidR="00D57357" w:rsidRDefault="00D57357" w:rsidP="00D57357">
      <w:pPr>
        <w:jc w:val="both"/>
        <w:rPr>
          <w:rFonts w:ascii="Arial" w:hAnsi="Arial" w:cs="Arial"/>
          <w:szCs w:val="24"/>
        </w:rPr>
      </w:pPr>
    </w:p>
    <w:p w:rsidR="00D57357" w:rsidRDefault="00353A9F" w:rsidP="00353A9F">
      <w:pPr>
        <w:pStyle w:val="Ttulo3"/>
        <w:ind w:left="567"/>
      </w:pPr>
      <w:bookmarkStart w:id="43" w:name="_Toc52289224"/>
      <w:r>
        <w:t>8.3.6 Baja de Bienes I</w:t>
      </w:r>
      <w:r w:rsidR="00D57357" w:rsidRPr="006C5879">
        <w:t>ntangibles</w:t>
      </w:r>
      <w:bookmarkEnd w:id="43"/>
    </w:p>
    <w:p w:rsidR="008B4196" w:rsidRDefault="008B4196" w:rsidP="00D57357">
      <w:pPr>
        <w:jc w:val="both"/>
        <w:rPr>
          <w:rFonts w:ascii="Arial" w:hAnsi="Arial" w:cs="Arial"/>
          <w:b/>
          <w:szCs w:val="24"/>
        </w:rPr>
      </w:pPr>
    </w:p>
    <w:p w:rsidR="00D57357" w:rsidRDefault="00D57357" w:rsidP="00D57357">
      <w:pPr>
        <w:jc w:val="both"/>
        <w:rPr>
          <w:rFonts w:ascii="Arial" w:hAnsi="Arial" w:cs="Arial"/>
          <w:szCs w:val="24"/>
        </w:rPr>
      </w:pPr>
      <w:r w:rsidRPr="003E4048">
        <w:rPr>
          <w:rFonts w:ascii="Arial" w:hAnsi="Arial" w:cs="Arial"/>
          <w:szCs w:val="24"/>
        </w:rPr>
        <w:t xml:space="preserve">Para proceder a la baja del software o licencia el </w:t>
      </w:r>
      <w:r>
        <w:rPr>
          <w:rFonts w:ascii="Arial" w:hAnsi="Arial" w:cs="Arial"/>
          <w:szCs w:val="24"/>
        </w:rPr>
        <w:t xml:space="preserve">Profesional Universitario, adscrito a la Subdirección Administrativa y Financiera: Proceso-Sistemas </w:t>
      </w:r>
      <w:r w:rsidRPr="003E4048">
        <w:rPr>
          <w:rFonts w:ascii="Arial" w:hAnsi="Arial" w:cs="Arial"/>
          <w:szCs w:val="24"/>
        </w:rPr>
        <w:t xml:space="preserve">deberá solicitar al secretario técnico del comité de baja de bienes se realice un comité para que estudie la posibilidad de retirar el software o licencia que ya nos es requerido por el </w:t>
      </w:r>
      <w:r>
        <w:rPr>
          <w:rFonts w:ascii="Arial" w:hAnsi="Arial" w:cs="Arial"/>
          <w:szCs w:val="24"/>
        </w:rPr>
        <w:t>IDTQ</w:t>
      </w:r>
      <w:r w:rsidRPr="003E4048">
        <w:rPr>
          <w:rFonts w:ascii="Arial" w:hAnsi="Arial" w:cs="Arial"/>
          <w:szCs w:val="24"/>
        </w:rPr>
        <w:t>, esta solicitud debe anexar el inventario y concepto técnico donde se indique las causas por las cuales debe darse de baja.</w:t>
      </w:r>
    </w:p>
    <w:p w:rsidR="00D57357" w:rsidRDefault="00D57357" w:rsidP="00D57357">
      <w:pPr>
        <w:jc w:val="both"/>
        <w:rPr>
          <w:rFonts w:ascii="Arial" w:hAnsi="Arial" w:cs="Arial"/>
          <w:b/>
          <w:szCs w:val="24"/>
        </w:rPr>
      </w:pPr>
    </w:p>
    <w:p w:rsidR="00D57357" w:rsidRDefault="00353A9F" w:rsidP="008B4196">
      <w:pPr>
        <w:pStyle w:val="Ttulo1"/>
        <w:jc w:val="center"/>
      </w:pPr>
      <w:bookmarkStart w:id="44" w:name="_Toc52289225"/>
      <w:r>
        <w:t>9</w:t>
      </w:r>
      <w:r w:rsidR="008B4196">
        <w:t>. Identificación y Manejo de los Bienes d</w:t>
      </w:r>
      <w:r w:rsidR="008B4196" w:rsidRPr="006C5879">
        <w:t xml:space="preserve">el </w:t>
      </w:r>
      <w:r w:rsidR="008B4196">
        <w:t>Instituto Departamental de Tránsito del Quindío</w:t>
      </w:r>
      <w:bookmarkEnd w:id="44"/>
    </w:p>
    <w:p w:rsidR="00D57357" w:rsidRDefault="00D57357" w:rsidP="00D57357">
      <w:pPr>
        <w:jc w:val="both"/>
        <w:rPr>
          <w:rFonts w:ascii="Arial" w:hAnsi="Arial" w:cs="Arial"/>
          <w:b/>
          <w:szCs w:val="24"/>
        </w:rPr>
      </w:pPr>
    </w:p>
    <w:p w:rsidR="00D57357" w:rsidRDefault="00353A9F" w:rsidP="00353A9F">
      <w:pPr>
        <w:pStyle w:val="Ttulo2"/>
      </w:pPr>
      <w:bookmarkStart w:id="45" w:name="_Toc52289226"/>
      <w:r>
        <w:t>9</w:t>
      </w:r>
      <w:r w:rsidR="00D57357" w:rsidRPr="006C5879">
        <w:t xml:space="preserve">.1. </w:t>
      </w:r>
      <w:r w:rsidRPr="006C5879">
        <w:t>Manejo De Bienes Del Departamento Administrativo D</w:t>
      </w:r>
      <w:r>
        <w:t>el Instituto Departamental De Tránsito</w:t>
      </w:r>
      <w:bookmarkEnd w:id="45"/>
      <w:r w:rsidRPr="006C5879">
        <w:t xml:space="preserve"> </w:t>
      </w:r>
    </w:p>
    <w:p w:rsidR="00F1096B" w:rsidRDefault="00F1096B" w:rsidP="00D57357">
      <w:pPr>
        <w:jc w:val="both"/>
        <w:rPr>
          <w:rFonts w:ascii="Arial" w:hAnsi="Arial" w:cs="Arial"/>
          <w:b/>
          <w:szCs w:val="24"/>
        </w:rPr>
      </w:pPr>
    </w:p>
    <w:p w:rsidR="00D57357" w:rsidRDefault="00353A9F" w:rsidP="00353A9F">
      <w:pPr>
        <w:pStyle w:val="Ttulo3"/>
        <w:ind w:left="567"/>
      </w:pPr>
      <w:bookmarkStart w:id="46" w:name="_Toc52289227"/>
      <w:r>
        <w:t>9.1.1 Manejo C</w:t>
      </w:r>
      <w:r w:rsidR="00D57357" w:rsidRPr="008B461E">
        <w:t>ontable</w:t>
      </w:r>
      <w:r>
        <w:t>.</w:t>
      </w:r>
      <w:bookmarkEnd w:id="46"/>
      <w:r w:rsidR="00D57357" w:rsidRPr="003E4048">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 xml:space="preserve">A continuación, se describen las cuentas y subcuentas de frecuente utilización en el manejo de los bienes de propiedad del </w:t>
      </w:r>
      <w:r>
        <w:rPr>
          <w:rFonts w:ascii="Arial" w:hAnsi="Arial" w:cs="Arial"/>
          <w:szCs w:val="24"/>
        </w:rPr>
        <w:t>Instituto Departamental de Transito del Quindío</w:t>
      </w:r>
      <w:r w:rsidRPr="003E4048">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8B461E">
        <w:rPr>
          <w:rFonts w:ascii="Arial" w:hAnsi="Arial" w:cs="Arial"/>
          <w:b/>
          <w:szCs w:val="24"/>
        </w:rPr>
        <w:t>Edificaciones:</w:t>
      </w:r>
      <w:r w:rsidRPr="003E4048">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t>Esta agrupación está</w:t>
      </w:r>
      <w:r>
        <w:rPr>
          <w:rFonts w:ascii="Arial" w:hAnsi="Arial" w:cs="Arial"/>
          <w:szCs w:val="24"/>
        </w:rPr>
        <w:t xml:space="preserve"> conformada por los edificios </w:t>
      </w:r>
      <w:r w:rsidRPr="003E4048">
        <w:rPr>
          <w:rFonts w:ascii="Arial" w:hAnsi="Arial" w:cs="Arial"/>
          <w:szCs w:val="24"/>
        </w:rPr>
        <w:t xml:space="preserve">y otras construcciones de propiedad del </w:t>
      </w:r>
      <w:r>
        <w:rPr>
          <w:rFonts w:ascii="Arial" w:hAnsi="Arial" w:cs="Arial"/>
          <w:szCs w:val="24"/>
        </w:rPr>
        <w:t>Instituto Departamental de Transito del Quindío</w:t>
      </w:r>
      <w:r w:rsidRPr="003E4048">
        <w:rPr>
          <w:rFonts w:ascii="Arial" w:hAnsi="Arial" w:cs="Arial"/>
          <w:szCs w:val="24"/>
        </w:rPr>
        <w:t xml:space="preserve"> para el desarrollo de sus funciones de cometido estatal, excluido el valor del terreno. Incluye los recibidos de terceros que son utilizados por el </w:t>
      </w:r>
      <w:r>
        <w:rPr>
          <w:rFonts w:ascii="Arial" w:hAnsi="Arial" w:cs="Arial"/>
          <w:szCs w:val="24"/>
        </w:rPr>
        <w:t>IDTQ</w:t>
      </w:r>
      <w:r w:rsidRPr="003E4048">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Terrenos:</w:t>
      </w:r>
      <w:r w:rsidRPr="003E4048">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3E4048">
        <w:rPr>
          <w:rFonts w:ascii="Arial" w:hAnsi="Arial" w:cs="Arial"/>
          <w:szCs w:val="24"/>
        </w:rPr>
        <w:lastRenderedPageBreak/>
        <w:t xml:space="preserve">Son los predios de propiedad del </w:t>
      </w:r>
      <w:r>
        <w:rPr>
          <w:rFonts w:ascii="Arial" w:hAnsi="Arial" w:cs="Arial"/>
          <w:szCs w:val="24"/>
        </w:rPr>
        <w:t>Instituto Departamental de Transito del Quindío</w:t>
      </w:r>
      <w:r w:rsidRPr="003E4048">
        <w:rPr>
          <w:rFonts w:ascii="Arial" w:hAnsi="Arial" w:cs="Arial"/>
          <w:szCs w:val="24"/>
        </w:rPr>
        <w:t xml:space="preserve"> adquiridos a cualquier título, en los cuales están construidas las diferentes edificaciones y los recibidos de terceros. </w:t>
      </w:r>
    </w:p>
    <w:p w:rsidR="00353A9F" w:rsidRDefault="00353A9F" w:rsidP="00D57357">
      <w:pPr>
        <w:jc w:val="both"/>
        <w:rPr>
          <w:rFonts w:ascii="Arial" w:hAnsi="Arial" w:cs="Arial"/>
          <w:szCs w:val="24"/>
        </w:rPr>
      </w:pPr>
    </w:p>
    <w:p w:rsidR="00D57357" w:rsidRDefault="00D57357" w:rsidP="00D57357">
      <w:pPr>
        <w:jc w:val="both"/>
        <w:rPr>
          <w:rFonts w:ascii="Arial" w:hAnsi="Arial" w:cs="Arial"/>
          <w:b/>
          <w:szCs w:val="24"/>
        </w:rPr>
      </w:pPr>
      <w:r>
        <w:rPr>
          <w:rFonts w:ascii="Arial" w:hAnsi="Arial" w:cs="Arial"/>
          <w:b/>
          <w:szCs w:val="24"/>
        </w:rPr>
        <w:t>Equipo de transporte:</w:t>
      </w:r>
    </w:p>
    <w:p w:rsidR="00353A9F" w:rsidRDefault="00353A9F" w:rsidP="00D57357">
      <w:pPr>
        <w:jc w:val="both"/>
        <w:rPr>
          <w:rFonts w:ascii="Arial" w:hAnsi="Arial" w:cs="Arial"/>
          <w:b/>
          <w:szCs w:val="24"/>
        </w:rPr>
      </w:pPr>
    </w:p>
    <w:p w:rsidR="00D57357" w:rsidRDefault="00D57357" w:rsidP="00D57357">
      <w:pPr>
        <w:jc w:val="both"/>
        <w:rPr>
          <w:rFonts w:ascii="Arial" w:hAnsi="Arial" w:cs="Arial"/>
          <w:szCs w:val="24"/>
        </w:rPr>
      </w:pPr>
      <w:r>
        <w:rPr>
          <w:rFonts w:ascii="Arial" w:hAnsi="Arial" w:cs="Arial"/>
          <w:szCs w:val="24"/>
        </w:rPr>
        <w:t>T</w:t>
      </w:r>
      <w:r w:rsidRPr="00F95A59">
        <w:rPr>
          <w:rFonts w:ascii="Arial" w:hAnsi="Arial" w:cs="Arial"/>
          <w:szCs w:val="24"/>
        </w:rPr>
        <w:t>racción y elevación: Está representado por el parque automotor o equipo de rodamiento, tales como vehículos, motos, y demás elementos de estas características.</w:t>
      </w:r>
    </w:p>
    <w:p w:rsidR="00353A9F" w:rsidRPr="00F95A59"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Mobiliario y enseres</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En este grupo se clasifica las sillas, escritorios, archivadores, y demás elementos de estas características.</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Equipos y Maquinas de Aseo</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Conformados por los elementos mecánicos, empleados en la Entidad para el aseo y la limpieza de las diferentes sedes, incluidos los jardines.</w:t>
      </w:r>
    </w:p>
    <w:p w:rsidR="00353A9F" w:rsidRPr="00F95A59"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Equipo de Computación</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Lo conforman los equipos y maquinarias de procesamiento de datos (Hardware) y sus accesorios.</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Bienes Inmuebles</w:t>
      </w:r>
      <w:r w:rsidRPr="00F95A59">
        <w:rPr>
          <w:rFonts w:ascii="Arial" w:hAnsi="Arial" w:cs="Arial"/>
          <w:szCs w:val="24"/>
        </w:rPr>
        <w:t xml:space="preserve"> </w:t>
      </w:r>
      <w:r w:rsidRPr="00F95A59">
        <w:rPr>
          <w:rFonts w:ascii="Arial" w:hAnsi="Arial" w:cs="Arial"/>
          <w:b/>
          <w:szCs w:val="24"/>
        </w:rPr>
        <w:t>por destinación:</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 xml:space="preserve">Son aquellos bienes muebles que, por estar permanentemente adheridos, de manera material al inmueble, pierden su calidad de mueble y se convierten en inmuebles.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Bienes por Adhesión:</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La adhesión se presenta cuando se incorpora materialmente al suelo o a un inmueble por naturaleza, esto ocurre cuando el bien se incorpora y pasa a formar parte de este.</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b/>
          <w:szCs w:val="24"/>
        </w:rPr>
        <w:t>Características del inmueble por adhesión</w:t>
      </w:r>
      <w:r w:rsidRPr="00F95A59">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 xml:space="preserve">1. Pierde su individualidad </w:t>
      </w:r>
    </w:p>
    <w:p w:rsidR="00D57357" w:rsidRDefault="00D57357" w:rsidP="00D57357">
      <w:pPr>
        <w:jc w:val="both"/>
        <w:rPr>
          <w:rFonts w:ascii="Arial" w:hAnsi="Arial" w:cs="Arial"/>
          <w:szCs w:val="24"/>
        </w:rPr>
      </w:pPr>
      <w:r w:rsidRPr="00F95A59">
        <w:rPr>
          <w:rFonts w:ascii="Arial" w:hAnsi="Arial" w:cs="Arial"/>
          <w:szCs w:val="24"/>
        </w:rPr>
        <w:lastRenderedPageBreak/>
        <w:t xml:space="preserve">2. Pierde movilidad </w:t>
      </w:r>
    </w:p>
    <w:p w:rsidR="00D57357" w:rsidRDefault="00D57357" w:rsidP="00D57357">
      <w:pPr>
        <w:jc w:val="both"/>
        <w:rPr>
          <w:rFonts w:ascii="Arial" w:hAnsi="Arial" w:cs="Arial"/>
          <w:szCs w:val="24"/>
        </w:rPr>
      </w:pPr>
      <w:r w:rsidRPr="00F95A59">
        <w:rPr>
          <w:rFonts w:ascii="Arial" w:hAnsi="Arial" w:cs="Arial"/>
          <w:szCs w:val="24"/>
        </w:rPr>
        <w:t>3. Ordinariamente no se puede des</w:t>
      </w:r>
      <w:r w:rsidR="004E14BF">
        <w:rPr>
          <w:rFonts w:ascii="Arial" w:hAnsi="Arial" w:cs="Arial"/>
          <w:szCs w:val="24"/>
        </w:rPr>
        <w:t>vincular, so pena de detrimento.</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 xml:space="preserve">Teniendo en cuenta la definición de inmuebles por destinación y adhesión, la Entidad incorporará los bienes muebles como adición o mejora de un bien inmueble, siempre que, cumplan las características señaladas anteriormente. </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F95A59">
        <w:rPr>
          <w:rFonts w:ascii="Arial" w:hAnsi="Arial" w:cs="Arial"/>
          <w:szCs w:val="24"/>
        </w:rPr>
        <w:t>Se reconocerán como mayor valor del bien inmueble y, en consecuencia, afectarán el cálculo futuro de la depreciación de la propiedad, planta y equipo.</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B10E1">
        <w:rPr>
          <w:rFonts w:ascii="Arial" w:hAnsi="Arial" w:cs="Arial"/>
          <w:szCs w:val="24"/>
        </w:rPr>
        <w:t xml:space="preserve">Los bienes que se relacionan a continuación, por su naturaleza y cuantía se reconocerán como adiciones o mejoras de los bienes inmuebles entre otros: </w:t>
      </w:r>
    </w:p>
    <w:p w:rsidR="00353A9F" w:rsidRDefault="00353A9F" w:rsidP="00D57357">
      <w:pPr>
        <w:jc w:val="both"/>
        <w:rPr>
          <w:rFonts w:ascii="Arial" w:hAnsi="Arial" w:cs="Arial"/>
          <w:szCs w:val="24"/>
        </w:rPr>
      </w:pP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Pararrayos </w:t>
      </w:r>
    </w:p>
    <w:p w:rsidR="00D57357" w:rsidRPr="005B10E1"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Tanques de agua </w:t>
      </w:r>
    </w:p>
    <w:p w:rsidR="00D57357" w:rsidRDefault="00D57357" w:rsidP="00D57357">
      <w:pPr>
        <w:pStyle w:val="Prrafodelista"/>
        <w:numPr>
          <w:ilvl w:val="0"/>
          <w:numId w:val="12"/>
        </w:numPr>
        <w:spacing w:after="160" w:line="259" w:lineRule="auto"/>
        <w:jc w:val="both"/>
        <w:rPr>
          <w:rFonts w:ascii="Arial" w:hAnsi="Arial" w:cs="Arial"/>
          <w:szCs w:val="24"/>
        </w:rPr>
      </w:pPr>
      <w:r w:rsidRPr="005645B8">
        <w:rPr>
          <w:rFonts w:ascii="Arial" w:hAnsi="Arial" w:cs="Arial"/>
          <w:szCs w:val="24"/>
        </w:rPr>
        <w:t>Tanque de combustible</w:t>
      </w:r>
    </w:p>
    <w:p w:rsidR="00D57357" w:rsidRDefault="00D57357" w:rsidP="00D57357">
      <w:pPr>
        <w:pStyle w:val="Prrafodelista"/>
        <w:numPr>
          <w:ilvl w:val="0"/>
          <w:numId w:val="12"/>
        </w:numPr>
        <w:spacing w:after="160" w:line="259" w:lineRule="auto"/>
        <w:jc w:val="both"/>
        <w:rPr>
          <w:rFonts w:ascii="Arial" w:hAnsi="Arial" w:cs="Arial"/>
          <w:szCs w:val="24"/>
        </w:rPr>
      </w:pPr>
      <w:r w:rsidRPr="005645B8">
        <w:rPr>
          <w:rFonts w:ascii="Arial" w:hAnsi="Arial" w:cs="Arial"/>
          <w:szCs w:val="24"/>
        </w:rPr>
        <w:t xml:space="preserve"> </w:t>
      </w:r>
      <w:r>
        <w:rPr>
          <w:rFonts w:ascii="Arial" w:hAnsi="Arial" w:cs="Arial"/>
          <w:szCs w:val="24"/>
        </w:rPr>
        <w:t>Ascensores</w:t>
      </w:r>
    </w:p>
    <w:p w:rsidR="00D57357" w:rsidRPr="005645B8" w:rsidRDefault="00D57357" w:rsidP="00D57357">
      <w:pPr>
        <w:pStyle w:val="Prrafodelista"/>
        <w:numPr>
          <w:ilvl w:val="0"/>
          <w:numId w:val="12"/>
        </w:numPr>
        <w:spacing w:after="160" w:line="259" w:lineRule="auto"/>
        <w:jc w:val="both"/>
        <w:rPr>
          <w:rFonts w:ascii="Arial" w:hAnsi="Arial" w:cs="Arial"/>
          <w:szCs w:val="24"/>
        </w:rPr>
      </w:pPr>
      <w:r w:rsidRPr="005645B8">
        <w:rPr>
          <w:rFonts w:ascii="Arial" w:hAnsi="Arial" w:cs="Arial"/>
          <w:szCs w:val="24"/>
        </w:rPr>
        <w:t xml:space="preserve">Sistema o red contra incendios </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Sistema de riego </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Barrera Automática </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Sistema de Aire Acondicionado </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Sistema de Bombas de Agua</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Campanas extractoras</w:t>
      </w:r>
    </w:p>
    <w:p w:rsidR="00D57357" w:rsidRDefault="00D57357" w:rsidP="00D57357">
      <w:pPr>
        <w:pStyle w:val="Prrafodelista"/>
        <w:numPr>
          <w:ilvl w:val="0"/>
          <w:numId w:val="12"/>
        </w:numPr>
        <w:spacing w:after="160" w:line="259" w:lineRule="auto"/>
        <w:jc w:val="both"/>
        <w:rPr>
          <w:rFonts w:ascii="Arial" w:hAnsi="Arial" w:cs="Arial"/>
          <w:szCs w:val="24"/>
        </w:rPr>
      </w:pPr>
      <w:r w:rsidRPr="005B10E1">
        <w:rPr>
          <w:rFonts w:ascii="Arial" w:hAnsi="Arial" w:cs="Arial"/>
          <w:szCs w:val="24"/>
        </w:rPr>
        <w:t xml:space="preserve">Muebles empotrados a la edificación </w:t>
      </w:r>
    </w:p>
    <w:p w:rsidR="00D57357" w:rsidRDefault="00D57357" w:rsidP="00D57357">
      <w:pPr>
        <w:jc w:val="both"/>
        <w:rPr>
          <w:rFonts w:ascii="Arial" w:hAnsi="Arial" w:cs="Arial"/>
          <w:szCs w:val="24"/>
        </w:rPr>
      </w:pPr>
      <w:r w:rsidRPr="005645B8">
        <w:rPr>
          <w:rFonts w:ascii="Arial" w:hAnsi="Arial" w:cs="Arial"/>
          <w:szCs w:val="24"/>
        </w:rPr>
        <w:t>Los cuales se registrarán de acuerdo con lo establece en el Manual de Políticas Contables</w:t>
      </w:r>
      <w:r w:rsidR="00353A9F">
        <w:rPr>
          <w:rFonts w:ascii="Arial" w:hAnsi="Arial" w:cs="Arial"/>
          <w:szCs w:val="24"/>
        </w:rPr>
        <w:t>.</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b/>
          <w:szCs w:val="24"/>
        </w:rPr>
        <w:t>Bienes Intangibles:</w:t>
      </w:r>
      <w:r w:rsidRPr="005645B8">
        <w:rPr>
          <w:rFonts w:ascii="Arial" w:hAnsi="Arial" w:cs="Arial"/>
          <w:szCs w:val="24"/>
        </w:rPr>
        <w:t xml:space="preserve">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Serán reconocidos como activos intangibles, los recursos de carácter no monetario y sin apariencia física, sobre los cuales el </w:t>
      </w:r>
      <w:r>
        <w:rPr>
          <w:rFonts w:ascii="Arial" w:hAnsi="Arial" w:cs="Arial"/>
          <w:szCs w:val="24"/>
        </w:rPr>
        <w:t>Instituto Departamental de Transito del Quindío</w:t>
      </w:r>
      <w:r w:rsidRPr="005645B8">
        <w:rPr>
          <w:rFonts w:ascii="Arial" w:hAnsi="Arial" w:cs="Arial"/>
          <w:szCs w:val="24"/>
        </w:rPr>
        <w:t xml:space="preserve"> tiene el control, espera obtener beneficios económicos futuros o un potencial de servicio y puede realizar mediciones fiables.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Estos activos se caracterizan porque no se espera venderlos en el curso de las actividades de la Entidad y se prevé utilizarlo por más de un año.</w:t>
      </w:r>
    </w:p>
    <w:p w:rsidR="00353A9F" w:rsidRDefault="00353A9F" w:rsidP="00D57357">
      <w:pPr>
        <w:jc w:val="both"/>
        <w:rPr>
          <w:rFonts w:ascii="Arial" w:hAnsi="Arial" w:cs="Arial"/>
          <w:szCs w:val="24"/>
        </w:rPr>
      </w:pPr>
    </w:p>
    <w:p w:rsidR="004E14BF" w:rsidRDefault="004E14BF" w:rsidP="00D57357">
      <w:pPr>
        <w:jc w:val="both"/>
        <w:rPr>
          <w:rFonts w:ascii="Arial" w:hAnsi="Arial" w:cs="Arial"/>
          <w:szCs w:val="24"/>
        </w:rPr>
      </w:pP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b/>
          <w:szCs w:val="24"/>
        </w:rPr>
        <w:lastRenderedPageBreak/>
        <w:t>Software y licencias</w:t>
      </w:r>
      <w:r w:rsidRPr="005645B8">
        <w:rPr>
          <w:rFonts w:ascii="Arial" w:hAnsi="Arial" w:cs="Arial"/>
          <w:szCs w:val="24"/>
        </w:rPr>
        <w:t xml:space="preserve">: </w:t>
      </w:r>
    </w:p>
    <w:p w:rsidR="00353A9F" w:rsidRDefault="00353A9F" w:rsidP="00D57357">
      <w:pPr>
        <w:jc w:val="both"/>
        <w:rPr>
          <w:rFonts w:ascii="Arial" w:hAnsi="Arial" w:cs="Arial"/>
          <w:szCs w:val="24"/>
        </w:rPr>
      </w:pPr>
    </w:p>
    <w:p w:rsidR="004E14BF" w:rsidRDefault="00D57357" w:rsidP="00D57357">
      <w:pPr>
        <w:jc w:val="both"/>
        <w:rPr>
          <w:rFonts w:ascii="Arial" w:hAnsi="Arial" w:cs="Arial"/>
          <w:szCs w:val="24"/>
        </w:rPr>
      </w:pPr>
      <w:r w:rsidRPr="005645B8">
        <w:rPr>
          <w:rFonts w:ascii="Arial" w:hAnsi="Arial" w:cs="Arial"/>
          <w:szCs w:val="24"/>
        </w:rPr>
        <w:t>Para el alcance del presente documento, se entenderá por software: a las aplicaciones o sistemas de información des</w:t>
      </w:r>
      <w:r>
        <w:rPr>
          <w:rFonts w:ascii="Arial" w:hAnsi="Arial" w:cs="Arial"/>
          <w:szCs w:val="24"/>
        </w:rPr>
        <w:t xml:space="preserve">arrollados o contratados por la Subdirección Administrativa y Financiera: Proceso-Sistemas </w:t>
      </w:r>
      <w:r w:rsidRPr="005645B8">
        <w:rPr>
          <w:rFonts w:ascii="Arial" w:hAnsi="Arial" w:cs="Arial"/>
          <w:szCs w:val="24"/>
        </w:rPr>
        <w:t xml:space="preserve">con el fin de atender necesidades de la Entidad; para el caso de licencias de uso de software: </w:t>
      </w:r>
    </w:p>
    <w:p w:rsidR="004E14BF" w:rsidRDefault="004E14BF" w:rsidP="00D57357">
      <w:pPr>
        <w:jc w:val="both"/>
        <w:rPr>
          <w:rFonts w:ascii="Arial" w:hAnsi="Arial" w:cs="Arial"/>
          <w:szCs w:val="24"/>
        </w:rPr>
      </w:pPr>
    </w:p>
    <w:p w:rsidR="00D57357" w:rsidRDefault="004E14BF" w:rsidP="00D57357">
      <w:pPr>
        <w:jc w:val="both"/>
        <w:rPr>
          <w:rFonts w:ascii="Arial" w:hAnsi="Arial" w:cs="Arial"/>
          <w:szCs w:val="24"/>
        </w:rPr>
      </w:pPr>
      <w:r>
        <w:rPr>
          <w:rFonts w:ascii="Arial" w:hAnsi="Arial" w:cs="Arial"/>
          <w:szCs w:val="24"/>
        </w:rPr>
        <w:t>C</w:t>
      </w:r>
      <w:r w:rsidR="00D57357" w:rsidRPr="005645B8">
        <w:rPr>
          <w:rFonts w:ascii="Arial" w:hAnsi="Arial" w:cs="Arial"/>
          <w:szCs w:val="24"/>
        </w:rPr>
        <w:t xml:space="preserve">orresponden a los productos adquiridos, de los que se tiene un documento legal o contrato que contiene las condiciones de uso que otorga el licenciante (titular de los derechos de explotación/fabricante/distribuidor) a la Entidad, donde se establecen una serie de condiciones para su uso, modificación, distribución etc. adicionalmente, contiene unos plazos de duración, vigencias de actualización y renovación, límites de responsabilidad y país de uso, según la legislación vigente sobre derechos de autor.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Por lo tanto, estos constituyen los bienes inmateriales adquiridos a cualquier título o desarrollados por la Entidad con el fin de facilitar, mejorar o tecnificar sus operaciones.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La contabilización de las licencias y del software adquirido o desarrollado por la Entidad, se realizará de acuerdo con la información suministrada por el </w:t>
      </w:r>
      <w:r>
        <w:rPr>
          <w:rFonts w:ascii="Arial" w:hAnsi="Arial" w:cs="Arial"/>
          <w:szCs w:val="24"/>
        </w:rPr>
        <w:t>Profesional Universitario, adscrito a la Subdirección Administrativa y Financiera: Proceso-Sistemas</w:t>
      </w:r>
      <w:r w:rsidRPr="005645B8">
        <w:rPr>
          <w:rFonts w:ascii="Arial" w:hAnsi="Arial" w:cs="Arial"/>
          <w:szCs w:val="24"/>
        </w:rPr>
        <w:t xml:space="preserve">, teniendo en cuenta sus características técnicas, funcionales, de operación, tiempo de uso entre otras.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Las licencias y el software no requieren grupo de inventarios, estos se registrarán </w:t>
      </w:r>
      <w:r>
        <w:rPr>
          <w:rFonts w:ascii="Arial" w:hAnsi="Arial" w:cs="Arial"/>
          <w:szCs w:val="24"/>
        </w:rPr>
        <w:t xml:space="preserve">por el Profesional Universitario, adscrito a la Subdirección Administrativa y Financiera: Proceso-Sistemas </w:t>
      </w:r>
      <w:r w:rsidRPr="005645B8">
        <w:rPr>
          <w:rFonts w:ascii="Arial" w:hAnsi="Arial" w:cs="Arial"/>
          <w:szCs w:val="24"/>
        </w:rPr>
        <w:t xml:space="preserve">y controlarán en una bodega virtual en el sistema de información de Inventarios que maneja el </w:t>
      </w:r>
      <w:r>
        <w:rPr>
          <w:rFonts w:ascii="Arial" w:hAnsi="Arial" w:cs="Arial"/>
          <w:szCs w:val="24"/>
        </w:rPr>
        <w:t>IDTQ</w:t>
      </w:r>
      <w:r w:rsidRPr="005645B8">
        <w:rPr>
          <w:rFonts w:ascii="Arial" w:hAnsi="Arial" w:cs="Arial"/>
          <w:szCs w:val="24"/>
        </w:rPr>
        <w:t xml:space="preserve">, en donde se llevara la hoja de vida de cada uno de ellos con los datos necesarios para su control y posterior determinación del deterioro.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El </w:t>
      </w:r>
      <w:r>
        <w:rPr>
          <w:rFonts w:ascii="Arial" w:hAnsi="Arial" w:cs="Arial"/>
          <w:szCs w:val="24"/>
        </w:rPr>
        <w:t>Profesional Universitario, adscrito a la Subdirección Administrativa y Financiera: Proceso-Sistemas</w:t>
      </w:r>
      <w:r w:rsidRPr="005645B8">
        <w:rPr>
          <w:rFonts w:ascii="Arial" w:hAnsi="Arial" w:cs="Arial"/>
          <w:szCs w:val="24"/>
        </w:rPr>
        <w:t xml:space="preserve"> o quien haga sus veces será el responsable de la actualización, custodia, administración, instalación y control de la información del software y deberá reportar mensualmente al Grupo de Contabilidad el inventario valorizado de estos bienes.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5645B8">
        <w:rPr>
          <w:rFonts w:ascii="Arial" w:hAnsi="Arial" w:cs="Arial"/>
          <w:szCs w:val="24"/>
        </w:rPr>
        <w:t xml:space="preserve">Por lo anterior, y de acuerdo con los lineamientos de la Contaduría General de la Nación, el tiempo de uso, duración o vigencia estimada del software y las licencias </w:t>
      </w:r>
      <w:r w:rsidRPr="005645B8">
        <w:rPr>
          <w:rFonts w:ascii="Arial" w:hAnsi="Arial" w:cs="Arial"/>
          <w:szCs w:val="24"/>
        </w:rPr>
        <w:lastRenderedPageBreak/>
        <w:t>es un factor determinante para su clasificación y registro; estableciendo que cuando la duración o vida útil del software o las licencias es inferior a un año se registra como un gasto y para el caso</w:t>
      </w:r>
      <w:r w:rsidRPr="007E3FFE">
        <w:t xml:space="preserve"> </w:t>
      </w:r>
      <w:r w:rsidRPr="007E3FFE">
        <w:rPr>
          <w:rFonts w:ascii="Arial" w:hAnsi="Arial" w:cs="Arial"/>
          <w:szCs w:val="24"/>
        </w:rPr>
        <w:t xml:space="preserve">en que su vigencia sea igual o superior a un año se debe registrar como un activo intangible y se amortiza durante el periodo de uso.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7E3FFE">
        <w:rPr>
          <w:rFonts w:ascii="Arial" w:hAnsi="Arial" w:cs="Arial"/>
          <w:szCs w:val="24"/>
        </w:rPr>
        <w:t>Adicionalmente, es importante precisar que el licenciamiento de software está sujeto a unas condiciones contractuales y legales establecidas por el fabricante que impiden su enajenación, sesión o venta por lo que una vez agotada la vida útil del mismo, se debe dar de baja, por solicitud de</w:t>
      </w:r>
      <w:r>
        <w:rPr>
          <w:rFonts w:ascii="Arial" w:hAnsi="Arial" w:cs="Arial"/>
          <w:szCs w:val="24"/>
        </w:rPr>
        <w:t>l Profesional Universitario, adscrito a la Subdirección Administrativa y Financiera: Proceso-Sistemas</w:t>
      </w:r>
      <w:r w:rsidRPr="007E3FFE">
        <w:rPr>
          <w:rFonts w:ascii="Arial" w:hAnsi="Arial" w:cs="Arial"/>
          <w:szCs w:val="24"/>
        </w:rPr>
        <w:t xml:space="preserve">, siguiendo el procedimiento establecido por el </w:t>
      </w:r>
      <w:r>
        <w:rPr>
          <w:rFonts w:ascii="Arial" w:hAnsi="Arial" w:cs="Arial"/>
          <w:szCs w:val="24"/>
        </w:rPr>
        <w:t>IDTQ a través del Comité de Bajas.</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E</w:t>
      </w:r>
      <w:r w:rsidRPr="007E3FFE">
        <w:rPr>
          <w:rFonts w:ascii="Arial" w:hAnsi="Arial" w:cs="Arial"/>
          <w:szCs w:val="24"/>
        </w:rPr>
        <w:t xml:space="preserve">stos bienes al final de su vida útil no se podrán enajenar ni entregar a ninguna otra Entidad, por tanto, el valor residual de estos es de </w:t>
      </w:r>
      <w:r w:rsidR="004E14BF">
        <w:rPr>
          <w:rFonts w:ascii="Arial" w:hAnsi="Arial" w:cs="Arial"/>
          <w:szCs w:val="24"/>
        </w:rPr>
        <w:t>cero (</w:t>
      </w:r>
      <w:r w:rsidRPr="007E3FFE">
        <w:rPr>
          <w:rFonts w:ascii="Arial" w:hAnsi="Arial" w:cs="Arial"/>
          <w:szCs w:val="24"/>
        </w:rPr>
        <w:t>0</w:t>
      </w:r>
      <w:r w:rsidR="004E14BF">
        <w:rPr>
          <w:rFonts w:ascii="Arial" w:hAnsi="Arial" w:cs="Arial"/>
          <w:szCs w:val="24"/>
        </w:rPr>
        <w:t>)</w:t>
      </w:r>
      <w:r w:rsidRPr="007E3FFE">
        <w:rPr>
          <w:rFonts w:ascii="Arial" w:hAnsi="Arial" w:cs="Arial"/>
          <w:szCs w:val="24"/>
        </w:rPr>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b/>
          <w:szCs w:val="24"/>
        </w:rPr>
        <w:t>Clasificación:</w:t>
      </w:r>
      <w:r w:rsidRPr="004B7255">
        <w:rPr>
          <w:rFonts w:ascii="Arial" w:hAnsi="Arial" w:cs="Arial"/>
          <w:szCs w:val="24"/>
        </w:rPr>
        <w:t xml:space="preserve"> De acuerdo con el uso o destino del mismo:</w:t>
      </w:r>
    </w:p>
    <w:p w:rsidR="00353A9F" w:rsidRPr="004B7255" w:rsidRDefault="00353A9F" w:rsidP="00D57357">
      <w:pPr>
        <w:jc w:val="both"/>
        <w:rPr>
          <w:rFonts w:ascii="Arial" w:hAnsi="Arial" w:cs="Arial"/>
          <w:szCs w:val="24"/>
        </w:rPr>
      </w:pPr>
    </w:p>
    <w:p w:rsidR="00D57357" w:rsidRPr="004B7255" w:rsidRDefault="00D57357" w:rsidP="00D57357">
      <w:pPr>
        <w:pStyle w:val="Prrafodelista"/>
        <w:numPr>
          <w:ilvl w:val="0"/>
          <w:numId w:val="13"/>
        </w:numPr>
        <w:spacing w:after="160" w:line="259" w:lineRule="auto"/>
        <w:jc w:val="both"/>
        <w:rPr>
          <w:rFonts w:ascii="Arial" w:hAnsi="Arial" w:cs="Arial"/>
          <w:szCs w:val="24"/>
        </w:rPr>
      </w:pPr>
      <w:r w:rsidRPr="004B7255">
        <w:rPr>
          <w:rFonts w:ascii="Arial" w:hAnsi="Arial" w:cs="Arial"/>
          <w:b/>
          <w:szCs w:val="24"/>
        </w:rPr>
        <w:t>Infraestructura</w:t>
      </w:r>
      <w:r w:rsidRPr="004B7255">
        <w:rPr>
          <w:rFonts w:ascii="Arial" w:hAnsi="Arial" w:cs="Arial"/>
          <w:szCs w:val="24"/>
        </w:rPr>
        <w:t xml:space="preserve">: En este grupo se incluye el software básico necesario para el funcionamiento de los equipos y de la plataforma tecnológica de la Entidad, incluido en los diferentes equipos como: Estaciones de trabajo, Servidores y Appliance (equipos especializados), etc. Este software, puede estar compuesto por: Sistemas Operativos, Herramientas Ofimáticas, de diseño, antivirus, etc. </w:t>
      </w:r>
    </w:p>
    <w:p w:rsidR="00D57357" w:rsidRPr="004B7255" w:rsidRDefault="00D57357" w:rsidP="00D57357">
      <w:pPr>
        <w:pStyle w:val="Prrafodelista"/>
        <w:jc w:val="both"/>
        <w:rPr>
          <w:rFonts w:ascii="Arial" w:hAnsi="Arial" w:cs="Arial"/>
          <w:szCs w:val="24"/>
        </w:rPr>
      </w:pPr>
    </w:p>
    <w:p w:rsidR="00D57357" w:rsidRDefault="00D57357" w:rsidP="00D57357">
      <w:pPr>
        <w:pStyle w:val="Prrafodelista"/>
        <w:numPr>
          <w:ilvl w:val="0"/>
          <w:numId w:val="13"/>
        </w:numPr>
        <w:spacing w:after="160" w:line="259" w:lineRule="auto"/>
        <w:jc w:val="both"/>
        <w:rPr>
          <w:rFonts w:ascii="Arial" w:hAnsi="Arial" w:cs="Arial"/>
          <w:szCs w:val="24"/>
        </w:rPr>
      </w:pPr>
      <w:r w:rsidRPr="004B7255">
        <w:rPr>
          <w:rFonts w:ascii="Arial" w:hAnsi="Arial" w:cs="Arial"/>
          <w:b/>
          <w:szCs w:val="24"/>
        </w:rPr>
        <w:t>Soporte</w:t>
      </w:r>
      <w:r w:rsidRPr="004B7255">
        <w:rPr>
          <w:rFonts w:ascii="Arial" w:hAnsi="Arial" w:cs="Arial"/>
          <w:szCs w:val="24"/>
        </w:rPr>
        <w:t xml:space="preserve">: Este grupo está conformado por los sistemas de información o herramientas de software que soportan procesos de soporte y que son transversales a todas las dependencias de la Entidad, que generalmente están soportados y administrados por la plataforma tecnológica.  Algunos de los sistemas de información que contienen este grupo son: Sistema de Talento Humano, el sistema de Gestión Documental, Sistema para la gestión de inventarios, etc. </w:t>
      </w:r>
    </w:p>
    <w:p w:rsidR="00D57357" w:rsidRPr="004B7255" w:rsidRDefault="00D57357" w:rsidP="00D57357">
      <w:pPr>
        <w:pStyle w:val="Prrafodelista"/>
        <w:rPr>
          <w:rFonts w:ascii="Arial" w:hAnsi="Arial" w:cs="Arial"/>
          <w:szCs w:val="24"/>
        </w:rPr>
      </w:pPr>
    </w:p>
    <w:p w:rsidR="00D57357" w:rsidRDefault="00D57357" w:rsidP="00D57357">
      <w:pPr>
        <w:pStyle w:val="Prrafodelista"/>
        <w:numPr>
          <w:ilvl w:val="0"/>
          <w:numId w:val="13"/>
        </w:numPr>
        <w:spacing w:after="160" w:line="259" w:lineRule="auto"/>
        <w:jc w:val="both"/>
        <w:rPr>
          <w:rFonts w:ascii="Arial" w:hAnsi="Arial" w:cs="Arial"/>
          <w:szCs w:val="24"/>
        </w:rPr>
      </w:pPr>
      <w:r w:rsidRPr="004B7255">
        <w:rPr>
          <w:rFonts w:ascii="Arial" w:hAnsi="Arial" w:cs="Arial"/>
          <w:b/>
          <w:szCs w:val="24"/>
        </w:rPr>
        <w:t>Proyectos:</w:t>
      </w:r>
      <w:r w:rsidRPr="004B7255">
        <w:rPr>
          <w:rFonts w:ascii="Arial" w:hAnsi="Arial" w:cs="Arial"/>
          <w:szCs w:val="24"/>
        </w:rPr>
        <w:t xml:space="preserve"> Las herramientas de software contempladas en este grupo, corresponden a las necesidades o requerimientos de los procesos de Dirección o Misionales, generalmente están enmarcados dentro de proyectos o programas con un carácter</w:t>
      </w:r>
      <w:r>
        <w:rPr>
          <w:rFonts w:ascii="Arial" w:hAnsi="Arial" w:cs="Arial"/>
          <w:szCs w:val="24"/>
        </w:rPr>
        <w:t xml:space="preserve"> </w:t>
      </w:r>
      <w:r w:rsidRPr="004B7255">
        <w:rPr>
          <w:rFonts w:ascii="Arial" w:hAnsi="Arial" w:cs="Arial"/>
          <w:szCs w:val="24"/>
        </w:rPr>
        <w:t xml:space="preserve">temporal limitado y con inversiones que provienen de recursos de la Entidad o de recursos externos. </w:t>
      </w:r>
    </w:p>
    <w:p w:rsidR="00D57357" w:rsidRPr="004B7255" w:rsidRDefault="00D57357" w:rsidP="00D57357">
      <w:pPr>
        <w:pStyle w:val="Prrafodelista"/>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szCs w:val="24"/>
        </w:rPr>
        <w:lastRenderedPageBreak/>
        <w:t xml:space="preserve">Estos 3 grupos de herramientas se clasifican como activos intangibles, por cuanto son necesarios para el funcionamiento de la plataforma tecnológica, el desarrollo de los procesos y proyectos de la Entidad.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szCs w:val="24"/>
        </w:rPr>
        <w:t xml:space="preserve">Para los grupos 1 y 2, corresponde al software o sistemas de información de acuerdo con las condiciones de adquisición bajo el modelo de licenciamiento; este permite la actualización, el mantenimiento y el soporte del mismo a través de contratos sucesivos que mantienen vigente el producto de acuerdo con la tecnología y la legislación existente. Por tanto, estos se amortizarán durante el tiempo de uso establecido en los contratos realizados para su adquisición y mantenimiento, el cual incluye la actualización del mismo.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szCs w:val="24"/>
        </w:rPr>
        <w:t xml:space="preserve">El grupo 3, debido a que estos proyectos están enmarcados generalmente durante el periodo de gobierno y estos productos en su mayoría, apoyan los procesos misionales o de dirección, por lo general no contemplan actualizaciones tecnológicas o legales. </w:t>
      </w:r>
    </w:p>
    <w:p w:rsidR="00353A9F" w:rsidRDefault="00353A9F" w:rsidP="00D57357">
      <w:pPr>
        <w:jc w:val="both"/>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szCs w:val="24"/>
        </w:rPr>
        <w:t xml:space="preserve">Se registran como un activo si su vigencia es superior a un año. Posteriormente, después de cumplido su ciclo de vida, se mantienen como de consulta externa o histórica, tendiendo a la obsolescencia; sin ninguna inversión; porque cualquier mejora requiere de inversiones adicionales, por tanto, estos se amortizarán durante su ciclo de vida. </w:t>
      </w:r>
    </w:p>
    <w:p w:rsidR="00D57357" w:rsidRDefault="00D57357" w:rsidP="00D57357">
      <w:pPr>
        <w:jc w:val="both"/>
        <w:rPr>
          <w:rFonts w:ascii="Arial" w:hAnsi="Arial" w:cs="Arial"/>
          <w:szCs w:val="24"/>
        </w:rPr>
      </w:pPr>
    </w:p>
    <w:p w:rsidR="00D57357" w:rsidRDefault="004269CA" w:rsidP="004269CA">
      <w:pPr>
        <w:pStyle w:val="Ttulo3"/>
        <w:ind w:left="567"/>
      </w:pPr>
      <w:bookmarkStart w:id="47" w:name="_Toc52289228"/>
      <w:r>
        <w:t>9</w:t>
      </w:r>
      <w:r w:rsidR="00D57357" w:rsidRPr="004B7255">
        <w:t>.1.2 Manejo de almacén</w:t>
      </w:r>
      <w:r>
        <w:t>.</w:t>
      </w:r>
      <w:bookmarkEnd w:id="47"/>
      <w:r w:rsidR="00D57357" w:rsidRPr="004B7255">
        <w:t xml:space="preserve"> </w:t>
      </w:r>
    </w:p>
    <w:p w:rsidR="00D57357" w:rsidRDefault="00D57357" w:rsidP="00D57357">
      <w:pPr>
        <w:jc w:val="both"/>
        <w:rPr>
          <w:rFonts w:ascii="Arial" w:hAnsi="Arial" w:cs="Arial"/>
          <w:b/>
          <w:szCs w:val="24"/>
        </w:rPr>
      </w:pPr>
    </w:p>
    <w:p w:rsidR="00D57357" w:rsidRPr="004269CA" w:rsidRDefault="004269CA" w:rsidP="004269CA">
      <w:pPr>
        <w:pStyle w:val="Ttulo4"/>
        <w:ind w:left="567"/>
        <w:rPr>
          <w:i/>
        </w:rPr>
      </w:pPr>
      <w:bookmarkStart w:id="48" w:name="_Toc52289229"/>
      <w:r w:rsidRPr="004269CA">
        <w:rPr>
          <w:i/>
        </w:rPr>
        <w:t>9</w:t>
      </w:r>
      <w:r w:rsidR="00D57357" w:rsidRPr="004269CA">
        <w:rPr>
          <w:i/>
        </w:rPr>
        <w:t>.1.2.1 Bienes de Consumo</w:t>
      </w:r>
      <w:bookmarkEnd w:id="48"/>
      <w:r w:rsidR="00D57357" w:rsidRPr="004269CA">
        <w:rPr>
          <w:i/>
        </w:rPr>
        <w:t xml:space="preserve">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4B7255">
        <w:rPr>
          <w:rFonts w:ascii="Arial" w:hAnsi="Arial" w:cs="Arial"/>
          <w:szCs w:val="24"/>
        </w:rPr>
        <w:t xml:space="preserve">Se catalogan como bienes de consumo aquellos que, con independencia de su vida útil, cumplan al menos una de las siguientes características: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4B7255">
        <w:sym w:font="Symbol" w:char="F0B7"/>
      </w:r>
      <w:r w:rsidRPr="004B7255">
        <w:rPr>
          <w:rFonts w:ascii="Arial" w:hAnsi="Arial" w:cs="Arial"/>
          <w:szCs w:val="24"/>
        </w:rPr>
        <w:t xml:space="preserve"> Se consumen, desaparecen o extinguen con el primer uso que se hace de ellos, como combustibles, lubricantes, material de odontología, repuestos, llantas, papelería.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4B7255">
        <w:sym w:font="Symbol" w:char="F0B7"/>
      </w:r>
      <w:r w:rsidRPr="004B7255">
        <w:rPr>
          <w:rFonts w:ascii="Arial" w:hAnsi="Arial" w:cs="Arial"/>
          <w:szCs w:val="24"/>
        </w:rPr>
        <w:t xml:space="preserve"> Con independencia de su cuantía, sólo pueden ser utilizados por el funcionario al que le han sido asignados, es decir se consideran de uso personal e intransferible, tales como la dotación.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4B7255">
        <w:sym w:font="Symbol" w:char="F0B7"/>
      </w:r>
      <w:r w:rsidRPr="004B7255">
        <w:rPr>
          <w:rFonts w:ascii="Arial" w:hAnsi="Arial" w:cs="Arial"/>
          <w:szCs w:val="24"/>
        </w:rPr>
        <w:t xml:space="preserve"> Su costo de adquisición sea menor a un (1) Salarios Mínimos Legales Mensuales </w:t>
      </w:r>
      <w:r w:rsidRPr="00693F57">
        <w:rPr>
          <w:rFonts w:ascii="Arial" w:hAnsi="Arial" w:cs="Arial"/>
          <w:szCs w:val="24"/>
        </w:rPr>
        <w:t>Vigentes (SMLMV)</w:t>
      </w:r>
      <w:r w:rsidR="004269CA">
        <w:rPr>
          <w:rFonts w:ascii="Arial" w:hAnsi="Arial" w:cs="Arial"/>
          <w:szCs w:val="24"/>
        </w:rPr>
        <w:t>.</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Se exceptúan de la política de reconocimiento como propiedad, planta y equipo independiente de su costo de adquisición o elaboración los bienes que, dada su característica y uso especial, son necesarios para el correcto funcionamiento del bien, aunque individualmente alguna de las partes sea inferior al salario mínimo legal mensual vigente:</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sym w:font="Symbol" w:char="F0B7"/>
      </w:r>
      <w:r w:rsidRPr="00693F57">
        <w:rPr>
          <w:rFonts w:ascii="Arial" w:hAnsi="Arial" w:cs="Arial"/>
          <w:szCs w:val="24"/>
        </w:rPr>
        <w:t xml:space="preserve"> Los distribuidores RACK junto con swicht, tarjetas y accesorios. </w:t>
      </w:r>
    </w:p>
    <w:p w:rsidR="00D57357" w:rsidRDefault="00D57357" w:rsidP="00D57357">
      <w:pPr>
        <w:jc w:val="both"/>
        <w:rPr>
          <w:rFonts w:ascii="Arial" w:hAnsi="Arial" w:cs="Arial"/>
          <w:szCs w:val="24"/>
        </w:rPr>
      </w:pPr>
      <w:r w:rsidRPr="00693F57">
        <w:rPr>
          <w:rFonts w:ascii="Arial" w:hAnsi="Arial" w:cs="Arial"/>
          <w:szCs w:val="24"/>
        </w:rPr>
        <w:sym w:font="Symbol" w:char="F0B7"/>
      </w:r>
      <w:r w:rsidRPr="00693F57">
        <w:rPr>
          <w:rFonts w:ascii="Arial" w:hAnsi="Arial" w:cs="Arial"/>
          <w:szCs w:val="24"/>
        </w:rPr>
        <w:t xml:space="preserve"> Central telefónica y conmutadores con sus accesorios como: audífonos, coronas, tarjetas, botoneras, lector de tarjeta. </w:t>
      </w:r>
    </w:p>
    <w:p w:rsidR="00D57357" w:rsidRDefault="00D57357" w:rsidP="00D57357">
      <w:pPr>
        <w:jc w:val="both"/>
        <w:rPr>
          <w:rFonts w:ascii="Arial" w:hAnsi="Arial" w:cs="Arial"/>
          <w:szCs w:val="24"/>
        </w:rPr>
      </w:pPr>
      <w:r w:rsidRPr="00693F57">
        <w:rPr>
          <w:rFonts w:ascii="Arial" w:hAnsi="Arial" w:cs="Arial"/>
          <w:szCs w:val="24"/>
        </w:rPr>
        <w:sym w:font="Symbol" w:char="F0B7"/>
      </w:r>
      <w:r w:rsidRPr="00693F57">
        <w:rPr>
          <w:rFonts w:ascii="Arial" w:hAnsi="Arial" w:cs="Arial"/>
          <w:szCs w:val="24"/>
        </w:rPr>
        <w:t xml:space="preserve"> Las cámaras fotográficas, los lentes y flash y kit de luces y luz </w:t>
      </w:r>
      <w:proofErr w:type="spellStart"/>
      <w:r w:rsidRPr="00693F57">
        <w:rPr>
          <w:rFonts w:ascii="Arial" w:hAnsi="Arial" w:cs="Arial"/>
          <w:szCs w:val="24"/>
        </w:rPr>
        <w:t>led</w:t>
      </w:r>
      <w:proofErr w:type="spellEnd"/>
      <w:r w:rsidRPr="00693F57">
        <w:rPr>
          <w:rFonts w:ascii="Arial" w:hAnsi="Arial" w:cs="Arial"/>
          <w:szCs w:val="24"/>
        </w:rPr>
        <w:t xml:space="preserve"> para cámara. </w:t>
      </w:r>
      <w:r w:rsidRPr="00693F57">
        <w:rPr>
          <w:rFonts w:ascii="Arial" w:hAnsi="Arial" w:cs="Arial"/>
          <w:szCs w:val="24"/>
        </w:rPr>
        <w:sym w:font="Symbol" w:char="F0B7"/>
      </w:r>
      <w:r w:rsidRPr="00693F57">
        <w:rPr>
          <w:rFonts w:ascii="Arial" w:hAnsi="Arial" w:cs="Arial"/>
          <w:szCs w:val="24"/>
        </w:rPr>
        <w:t xml:space="preserve"> Amplificador con sus bafles y parlantes, así como las consolas de sonido. </w:t>
      </w:r>
    </w:p>
    <w:p w:rsidR="00D57357" w:rsidRDefault="00D57357" w:rsidP="00D57357">
      <w:pPr>
        <w:jc w:val="both"/>
        <w:rPr>
          <w:rFonts w:ascii="Arial" w:hAnsi="Arial" w:cs="Arial"/>
          <w:szCs w:val="24"/>
        </w:rPr>
      </w:pPr>
      <w:r w:rsidRPr="00693F57">
        <w:rPr>
          <w:rFonts w:ascii="Arial" w:hAnsi="Arial" w:cs="Arial"/>
          <w:szCs w:val="24"/>
        </w:rPr>
        <w:sym w:font="Symbol" w:char="F0B7"/>
      </w:r>
      <w:r w:rsidRPr="00693F57">
        <w:rPr>
          <w:rFonts w:ascii="Arial" w:hAnsi="Arial" w:cs="Arial"/>
          <w:szCs w:val="24"/>
        </w:rPr>
        <w:t xml:space="preserve"> Equipos de televisión, televisores. </w:t>
      </w:r>
    </w:p>
    <w:p w:rsidR="00D57357" w:rsidRDefault="00D57357" w:rsidP="00D57357">
      <w:pPr>
        <w:jc w:val="both"/>
        <w:rPr>
          <w:rFonts w:ascii="Arial" w:hAnsi="Arial" w:cs="Arial"/>
          <w:szCs w:val="24"/>
        </w:rPr>
      </w:pPr>
      <w:r w:rsidRPr="00693F57">
        <w:rPr>
          <w:rFonts w:ascii="Arial" w:hAnsi="Arial" w:cs="Arial"/>
          <w:szCs w:val="24"/>
        </w:rPr>
        <w:sym w:font="Symbol" w:char="F0B7"/>
      </w:r>
      <w:r w:rsidRPr="00693F57">
        <w:rPr>
          <w:rFonts w:ascii="Arial" w:hAnsi="Arial" w:cs="Arial"/>
          <w:szCs w:val="24"/>
        </w:rPr>
        <w:t xml:space="preserve"> El equipo de gimnasio. </w:t>
      </w:r>
    </w:p>
    <w:p w:rsidR="00D57357" w:rsidRDefault="00D57357" w:rsidP="00D57357">
      <w:pPr>
        <w:jc w:val="both"/>
        <w:rPr>
          <w:rFonts w:ascii="Arial" w:hAnsi="Arial" w:cs="Arial"/>
          <w:szCs w:val="24"/>
        </w:rPr>
      </w:pPr>
      <w:r w:rsidRPr="00693F57">
        <w:rPr>
          <w:rFonts w:ascii="Arial" w:hAnsi="Arial" w:cs="Arial"/>
          <w:szCs w:val="24"/>
        </w:rPr>
        <w:t>En lo que respecta al Equipo de comedor, cocina y restauran</w:t>
      </w:r>
      <w:r>
        <w:rPr>
          <w:rFonts w:ascii="Arial" w:hAnsi="Arial" w:cs="Arial"/>
          <w:szCs w:val="24"/>
        </w:rPr>
        <w:t>te, dada la exclusividad de su uso,</w:t>
      </w:r>
      <w:r w:rsidRPr="00693F57">
        <w:rPr>
          <w:rFonts w:ascii="Arial" w:hAnsi="Arial" w:cs="Arial"/>
          <w:szCs w:val="24"/>
        </w:rPr>
        <w:t xml:space="preserve"> independiente de su valor seguirán registrándose como propiedad, planta y equipo al igual que el Equipo de Cómputo.</w:t>
      </w:r>
    </w:p>
    <w:p w:rsidR="004269CA" w:rsidRDefault="004269CA" w:rsidP="00D57357">
      <w:pPr>
        <w:jc w:val="both"/>
        <w:rPr>
          <w:rFonts w:ascii="Arial" w:hAnsi="Arial" w:cs="Arial"/>
          <w:szCs w:val="24"/>
        </w:rPr>
      </w:pPr>
    </w:p>
    <w:p w:rsidR="00D57357" w:rsidRDefault="004269CA" w:rsidP="004269CA">
      <w:pPr>
        <w:pStyle w:val="Ttulo4"/>
        <w:ind w:left="567"/>
        <w:rPr>
          <w:i/>
        </w:rPr>
      </w:pPr>
      <w:bookmarkStart w:id="49" w:name="_Toc52289230"/>
      <w:r w:rsidRPr="004269CA">
        <w:rPr>
          <w:i/>
        </w:rPr>
        <w:t>9.1.2.2</w:t>
      </w:r>
      <w:r w:rsidR="00D57357" w:rsidRPr="004269CA">
        <w:rPr>
          <w:i/>
        </w:rPr>
        <w:t xml:space="preserve"> Bienes en bodega</w:t>
      </w:r>
      <w:bookmarkEnd w:id="49"/>
      <w:r w:rsidR="00D57357" w:rsidRPr="004269CA">
        <w:rPr>
          <w:i/>
        </w:rPr>
        <w:t xml:space="preserve"> </w:t>
      </w:r>
    </w:p>
    <w:p w:rsidR="004269CA" w:rsidRPr="004269CA" w:rsidRDefault="004269CA" w:rsidP="004269CA">
      <w:pPr>
        <w:rPr>
          <w:lang w:val="es-ES" w:eastAsia="en-US"/>
        </w:rPr>
      </w:pPr>
    </w:p>
    <w:p w:rsidR="00D57357" w:rsidRDefault="00D57357" w:rsidP="00D57357">
      <w:pPr>
        <w:jc w:val="both"/>
        <w:rPr>
          <w:rFonts w:ascii="Arial" w:hAnsi="Arial" w:cs="Arial"/>
          <w:szCs w:val="24"/>
        </w:rPr>
      </w:pPr>
      <w:r w:rsidRPr="00693F57">
        <w:rPr>
          <w:rFonts w:ascii="Arial" w:hAnsi="Arial" w:cs="Arial"/>
          <w:szCs w:val="24"/>
        </w:rPr>
        <w:t xml:space="preserve">Hacen parte de esta clasificación los elementos devolutivos, consumo controlado o de consumo que se encuentran en bodega, que se adquieren para el suministro de los diferentes procesos de la Entidad, con el fin de alcanzar los objetivos propios de su actuación. </w:t>
      </w:r>
    </w:p>
    <w:p w:rsidR="00D57357" w:rsidRDefault="00D57357" w:rsidP="00D57357">
      <w:pPr>
        <w:jc w:val="both"/>
        <w:rPr>
          <w:rFonts w:ascii="Arial" w:hAnsi="Arial" w:cs="Arial"/>
          <w:b/>
          <w:szCs w:val="24"/>
        </w:rPr>
      </w:pPr>
    </w:p>
    <w:p w:rsidR="00D57357" w:rsidRDefault="004269CA" w:rsidP="004269CA">
      <w:pPr>
        <w:pStyle w:val="Ttulo3"/>
        <w:ind w:left="567"/>
      </w:pPr>
      <w:bookmarkStart w:id="50" w:name="_Toc52289231"/>
      <w:r>
        <w:t>9</w:t>
      </w:r>
      <w:r w:rsidR="00D57357" w:rsidRPr="00693F57">
        <w:t>.1.3 Situaciones especiales respecto al manejo de Bienes</w:t>
      </w:r>
      <w:r>
        <w:t>.</w:t>
      </w:r>
      <w:bookmarkEnd w:id="50"/>
    </w:p>
    <w:p w:rsidR="004269CA" w:rsidRPr="004269CA" w:rsidRDefault="004269CA" w:rsidP="004269CA">
      <w:pPr>
        <w:rPr>
          <w:lang w:val="es-ES"/>
        </w:rPr>
      </w:pPr>
    </w:p>
    <w:p w:rsidR="004269CA" w:rsidRPr="004269CA" w:rsidRDefault="004269CA" w:rsidP="004269CA">
      <w:pPr>
        <w:pStyle w:val="Ttulo4"/>
        <w:rPr>
          <w:i/>
        </w:rPr>
      </w:pPr>
      <w:bookmarkStart w:id="51" w:name="_Toc52289232"/>
      <w:r w:rsidRPr="004269CA">
        <w:rPr>
          <w:i/>
        </w:rPr>
        <w:t>9</w:t>
      </w:r>
      <w:r w:rsidR="00D57357" w:rsidRPr="004269CA">
        <w:rPr>
          <w:i/>
        </w:rPr>
        <w:t>.1.3.1 Desagregación de Bienes</w:t>
      </w:r>
      <w:bookmarkEnd w:id="51"/>
      <w:r w:rsidR="00D57357" w:rsidRPr="004269CA">
        <w:rPr>
          <w:i/>
        </w:rPr>
        <w:t xml:space="preserve"> </w:t>
      </w:r>
    </w:p>
    <w:p w:rsidR="004269CA" w:rsidRPr="004269CA" w:rsidRDefault="004269CA" w:rsidP="004269CA">
      <w:pPr>
        <w:rPr>
          <w:lang w:val="es-ES" w:eastAsia="en-US"/>
        </w:rPr>
      </w:pPr>
    </w:p>
    <w:p w:rsidR="00D57357" w:rsidRDefault="00D57357" w:rsidP="00D57357">
      <w:pPr>
        <w:jc w:val="both"/>
        <w:rPr>
          <w:rFonts w:ascii="Arial" w:hAnsi="Arial" w:cs="Arial"/>
          <w:szCs w:val="24"/>
        </w:rPr>
      </w:pPr>
      <w:r w:rsidRPr="00693F57">
        <w:rPr>
          <w:rFonts w:ascii="Arial" w:hAnsi="Arial" w:cs="Arial"/>
          <w:szCs w:val="24"/>
        </w:rPr>
        <w:t>Es la separación de las partes de los bienes en servicio o en Bodega, que se encuentran registrados en los inventarios como una sola unidad.</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La desagregación de los bienes se realizará siempre que se requiera efectuar cambios en su configuración y el valor del componente a cambiar no se encuentre individualizado.</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 xml:space="preserve">En el evento de requerirse un cambio en un equipo de cómputo ya sea por reemplazo, reposición, pérdida o daño, sustitución por cambios o actualizaciones </w:t>
      </w:r>
      <w:r w:rsidRPr="00693F57">
        <w:rPr>
          <w:rFonts w:ascii="Arial" w:hAnsi="Arial" w:cs="Arial"/>
          <w:szCs w:val="24"/>
        </w:rPr>
        <w:lastRenderedPageBreak/>
        <w:t xml:space="preserve">tecnológicas y el valor de los componentes no se encuentre discriminado, los porcentajes que se aplicarán en la desagregación serán los siguientes: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 xml:space="preserve">CPU 85% </w:t>
      </w:r>
    </w:p>
    <w:p w:rsidR="00D57357" w:rsidRDefault="00D57357" w:rsidP="00D57357">
      <w:pPr>
        <w:jc w:val="both"/>
        <w:rPr>
          <w:rFonts w:ascii="Arial" w:hAnsi="Arial" w:cs="Arial"/>
          <w:szCs w:val="24"/>
        </w:rPr>
      </w:pPr>
      <w:r w:rsidRPr="00693F57">
        <w:rPr>
          <w:rFonts w:ascii="Arial" w:hAnsi="Arial" w:cs="Arial"/>
          <w:szCs w:val="24"/>
        </w:rPr>
        <w:t xml:space="preserve">Monitor 10% </w:t>
      </w:r>
    </w:p>
    <w:p w:rsidR="00D57357" w:rsidRDefault="00D57357" w:rsidP="00D57357">
      <w:pPr>
        <w:jc w:val="both"/>
        <w:rPr>
          <w:rFonts w:ascii="Arial" w:hAnsi="Arial" w:cs="Arial"/>
          <w:szCs w:val="24"/>
        </w:rPr>
      </w:pPr>
      <w:r w:rsidRPr="00693F57">
        <w:rPr>
          <w:rFonts w:ascii="Arial" w:hAnsi="Arial" w:cs="Arial"/>
          <w:szCs w:val="24"/>
        </w:rPr>
        <w:t xml:space="preserve">Teclado 3% </w:t>
      </w:r>
    </w:p>
    <w:p w:rsidR="00D57357" w:rsidRDefault="00D57357" w:rsidP="00D57357">
      <w:pPr>
        <w:jc w:val="both"/>
        <w:rPr>
          <w:rFonts w:ascii="Arial" w:hAnsi="Arial" w:cs="Arial"/>
          <w:szCs w:val="24"/>
        </w:rPr>
      </w:pPr>
      <w:r w:rsidRPr="00693F57">
        <w:rPr>
          <w:rFonts w:ascii="Arial" w:hAnsi="Arial" w:cs="Arial"/>
          <w:szCs w:val="24"/>
        </w:rPr>
        <w:t xml:space="preserve">Mouse 2% </w:t>
      </w:r>
    </w:p>
    <w:p w:rsidR="004269CA" w:rsidRDefault="004269CA"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 xml:space="preserve">Para realizar la desagregación se tendrá en cuenta el siguiente Procedimiento: </w:t>
      </w:r>
    </w:p>
    <w:p w:rsidR="00D57357" w:rsidRDefault="00D57357" w:rsidP="00D57357">
      <w:pPr>
        <w:jc w:val="both"/>
        <w:rPr>
          <w:rFonts w:ascii="Arial" w:hAnsi="Arial" w:cs="Arial"/>
          <w:szCs w:val="24"/>
        </w:rPr>
      </w:pPr>
      <w:r w:rsidRPr="00693F57">
        <w:rPr>
          <w:rFonts w:ascii="Arial" w:hAnsi="Arial" w:cs="Arial"/>
          <w:szCs w:val="24"/>
        </w:rPr>
        <w:t xml:space="preserve">El </w:t>
      </w:r>
      <w:r>
        <w:rPr>
          <w:rFonts w:ascii="Arial" w:hAnsi="Arial" w:cs="Arial"/>
          <w:szCs w:val="24"/>
        </w:rPr>
        <w:t>Técnico Administrativo adscrito Subdirección Administrativa y Financiera, Proceso Archivo y Almacén desagregará</w:t>
      </w:r>
      <w:r w:rsidRPr="00693F57">
        <w:rPr>
          <w:rFonts w:ascii="Arial" w:hAnsi="Arial" w:cs="Arial"/>
          <w:szCs w:val="24"/>
        </w:rPr>
        <w:t xml:space="preserve"> el costo histórico. </w:t>
      </w:r>
    </w:p>
    <w:p w:rsidR="00D57357" w:rsidRDefault="00D57357" w:rsidP="00D57357">
      <w:pPr>
        <w:jc w:val="both"/>
        <w:rPr>
          <w:rFonts w:ascii="Arial" w:hAnsi="Arial" w:cs="Arial"/>
          <w:szCs w:val="24"/>
        </w:rPr>
      </w:pPr>
      <w:r w:rsidRPr="00693F57">
        <w:rPr>
          <w:rFonts w:ascii="Arial" w:hAnsi="Arial" w:cs="Arial"/>
          <w:szCs w:val="24"/>
        </w:rPr>
        <w:t xml:space="preserve">En los demás bienes para determinar el valor porcentual de las partes que lo componen, la desagregación la efectuará el </w:t>
      </w:r>
      <w:r>
        <w:rPr>
          <w:rFonts w:ascii="Arial" w:hAnsi="Arial" w:cs="Arial"/>
          <w:szCs w:val="24"/>
        </w:rPr>
        <w:t>Técnico Administrativo adscrito Subdirección Administrativa y Financiera, Proceso Archivo y Almacén</w:t>
      </w:r>
      <w:r w:rsidRPr="00693F57">
        <w:rPr>
          <w:rFonts w:ascii="Arial" w:hAnsi="Arial" w:cs="Arial"/>
          <w:szCs w:val="24"/>
        </w:rPr>
        <w:t xml:space="preserve"> con la dependencia relacionada con el manejo de los bienes y se hará a prorrata con base en el precio total del bien y teniendo en cuenta los precios de mercado de las partes que lo componen o el valor por compras realizadas de bienes similares.</w:t>
      </w:r>
    </w:p>
    <w:p w:rsidR="00D57357" w:rsidRDefault="00D57357" w:rsidP="00D57357">
      <w:pPr>
        <w:jc w:val="both"/>
        <w:rPr>
          <w:rFonts w:ascii="Arial" w:hAnsi="Arial" w:cs="Arial"/>
          <w:b/>
          <w:szCs w:val="24"/>
        </w:rPr>
      </w:pPr>
    </w:p>
    <w:p w:rsidR="00D57357" w:rsidRDefault="00371FDF" w:rsidP="00371FDF">
      <w:pPr>
        <w:pStyle w:val="Ttulo4"/>
        <w:ind w:left="567"/>
        <w:rPr>
          <w:i/>
        </w:rPr>
      </w:pPr>
      <w:bookmarkStart w:id="52" w:name="_Toc52289233"/>
      <w:r>
        <w:rPr>
          <w:i/>
          <w:lang w:val="es-ES_tradnl"/>
        </w:rPr>
        <w:t>9</w:t>
      </w:r>
      <w:r w:rsidR="00D57357" w:rsidRPr="00371FDF">
        <w:rPr>
          <w:i/>
        </w:rPr>
        <w:t>.1.3.2 Reemplazo de</w:t>
      </w:r>
      <w:r>
        <w:rPr>
          <w:i/>
        </w:rPr>
        <w:t xml:space="preserve"> Partes de Equipos o Bienes en Garantía o M</w:t>
      </w:r>
      <w:r w:rsidR="00D57357" w:rsidRPr="00371FDF">
        <w:rPr>
          <w:i/>
        </w:rPr>
        <w:t>antenimiento</w:t>
      </w:r>
      <w:bookmarkEnd w:id="52"/>
      <w:r w:rsidR="00D57357" w:rsidRPr="00371FDF">
        <w:rPr>
          <w:i/>
        </w:rPr>
        <w:t xml:space="preserve"> </w:t>
      </w:r>
    </w:p>
    <w:p w:rsidR="00371FDF" w:rsidRPr="00371FDF" w:rsidRDefault="00371FDF" w:rsidP="00371FDF">
      <w:pPr>
        <w:rPr>
          <w:lang w:val="es-ES" w:eastAsia="en-US"/>
        </w:rPr>
      </w:pPr>
    </w:p>
    <w:p w:rsidR="00D57357" w:rsidRDefault="00D57357" w:rsidP="00D57357">
      <w:pPr>
        <w:jc w:val="both"/>
        <w:rPr>
          <w:rFonts w:ascii="Arial" w:hAnsi="Arial" w:cs="Arial"/>
          <w:szCs w:val="24"/>
        </w:rPr>
      </w:pPr>
      <w:r w:rsidRPr="00693F57">
        <w:rPr>
          <w:rFonts w:ascii="Arial" w:hAnsi="Arial" w:cs="Arial"/>
          <w:szCs w:val="24"/>
        </w:rPr>
        <w:t xml:space="preserve">Cuando los contratos de compra o mantenimiento, contemplen cambio del bien o partes de este, por garantía o mantenimiento, se tendrá en cuenta lo siguiente: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 xml:space="preserve">Para el caso de los equipos de cómputo se requerirá el concepto del </w:t>
      </w:r>
      <w:r>
        <w:rPr>
          <w:rFonts w:ascii="Arial" w:hAnsi="Arial" w:cs="Arial"/>
          <w:szCs w:val="24"/>
        </w:rPr>
        <w:t>Profesional Universitario adscrito a la Subdirección Administrativa y Financiera: Proceso Sistemas</w:t>
      </w:r>
      <w:r w:rsidRPr="00693F57">
        <w:rPr>
          <w:rFonts w:ascii="Arial" w:hAnsi="Arial" w:cs="Arial"/>
          <w:szCs w:val="24"/>
        </w:rPr>
        <w:t xml:space="preserve">. Para los demás bienes el concepto lo dará el funcionario técnico competente.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t xml:space="preserve">El cual deberá informar de inmediato esta situación al </w:t>
      </w:r>
      <w:r>
        <w:rPr>
          <w:rFonts w:ascii="Arial" w:hAnsi="Arial" w:cs="Arial"/>
          <w:szCs w:val="24"/>
        </w:rPr>
        <w:t xml:space="preserve">Técnico Administrativo adscrito Subdirección Administrativa y Financiera, Proceso Archivo y Almacén </w:t>
      </w:r>
      <w:r w:rsidRPr="00693F57">
        <w:rPr>
          <w:rFonts w:ascii="Arial" w:hAnsi="Arial" w:cs="Arial"/>
          <w:szCs w:val="24"/>
        </w:rPr>
        <w:t xml:space="preserve">con el fin de que este actualice las características de los bienes reemplazados. </w:t>
      </w:r>
    </w:p>
    <w:p w:rsidR="00371FDF" w:rsidRDefault="00371FDF" w:rsidP="00D57357">
      <w:pPr>
        <w:jc w:val="both"/>
        <w:rPr>
          <w:rFonts w:ascii="Arial" w:hAnsi="Arial" w:cs="Arial"/>
          <w:szCs w:val="24"/>
        </w:rPr>
      </w:pPr>
    </w:p>
    <w:p w:rsidR="00D57357" w:rsidRDefault="00371FDF" w:rsidP="00371FDF">
      <w:pPr>
        <w:pStyle w:val="Ttulo4"/>
        <w:ind w:left="567"/>
        <w:rPr>
          <w:i/>
        </w:rPr>
      </w:pPr>
      <w:bookmarkStart w:id="53" w:name="_Toc52289234"/>
      <w:r>
        <w:rPr>
          <w:i/>
        </w:rPr>
        <w:t>9</w:t>
      </w:r>
      <w:r w:rsidR="00D57357" w:rsidRPr="00371FDF">
        <w:rPr>
          <w:i/>
        </w:rPr>
        <w:t>.1.3.3 Reposición Tecnológica</w:t>
      </w:r>
      <w:bookmarkEnd w:id="53"/>
    </w:p>
    <w:p w:rsidR="00371FDF" w:rsidRPr="00371FDF" w:rsidRDefault="00371FDF" w:rsidP="00371FDF">
      <w:pPr>
        <w:rPr>
          <w:lang w:val="es-ES" w:eastAsia="en-US"/>
        </w:rPr>
      </w:pPr>
    </w:p>
    <w:p w:rsidR="00D57357" w:rsidRDefault="00D57357" w:rsidP="00D57357">
      <w:pPr>
        <w:jc w:val="both"/>
        <w:rPr>
          <w:rFonts w:ascii="Arial" w:hAnsi="Arial" w:cs="Arial"/>
          <w:szCs w:val="24"/>
        </w:rPr>
      </w:pPr>
      <w:r w:rsidRPr="00693F57">
        <w:rPr>
          <w:rFonts w:ascii="Arial" w:hAnsi="Arial" w:cs="Arial"/>
          <w:szCs w:val="24"/>
        </w:rPr>
        <w:t xml:space="preserve">El ingreso de bienes por reposición tecnológica se dará cuando la Entidad adquiere bienes de mejores condiciones tecnológicas que los existentes y en el contrato de adquisición se contempla la entrega de los bienes desactualizados como parte parcial o total de pago.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693F57">
        <w:rPr>
          <w:rFonts w:ascii="Arial" w:hAnsi="Arial" w:cs="Arial"/>
          <w:szCs w:val="24"/>
        </w:rPr>
        <w:lastRenderedPageBreak/>
        <w:t>En los contratos se detallarán los bienes que se darán como parte de pago y se establecerá su valor, así como los bienes que se recibirán de conformidad con la propuesta del contratista.</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La salida de bienes por reposición se dará cuando en el contrato de adquisición se estipule como parte de pago parcial o total, la entrega de bienes desactualizados y se adquieran bienes de mejores condicio</w:t>
      </w:r>
      <w:r>
        <w:rPr>
          <w:rFonts w:ascii="Arial" w:hAnsi="Arial" w:cs="Arial"/>
          <w:szCs w:val="24"/>
        </w:rPr>
        <w:t>nes.</w:t>
      </w:r>
    </w:p>
    <w:p w:rsidR="00D57357" w:rsidRDefault="00D57357" w:rsidP="00D57357">
      <w:pPr>
        <w:jc w:val="both"/>
        <w:rPr>
          <w:rFonts w:ascii="Arial" w:hAnsi="Arial" w:cs="Arial"/>
          <w:szCs w:val="24"/>
        </w:rPr>
      </w:pPr>
    </w:p>
    <w:p w:rsidR="00D57357" w:rsidRPr="00371FDF" w:rsidRDefault="00371FDF" w:rsidP="00371FDF">
      <w:pPr>
        <w:pStyle w:val="Ttulo4"/>
        <w:ind w:left="567"/>
        <w:rPr>
          <w:i/>
        </w:rPr>
      </w:pPr>
      <w:bookmarkStart w:id="54" w:name="_Toc52289235"/>
      <w:r>
        <w:rPr>
          <w:i/>
        </w:rPr>
        <w:t>9</w:t>
      </w:r>
      <w:r w:rsidR="00D57357" w:rsidRPr="00371FDF">
        <w:rPr>
          <w:i/>
        </w:rPr>
        <w:t>.1.3.4 Bienes entregados a otras Entidades</w:t>
      </w:r>
      <w:bookmarkEnd w:id="54"/>
      <w:r w:rsidR="00D57357" w:rsidRPr="00371FDF">
        <w:rPr>
          <w:i/>
        </w:rPr>
        <w:t xml:space="preserve">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 xml:space="preserve">Cuando el </w:t>
      </w:r>
      <w:r>
        <w:rPr>
          <w:rFonts w:ascii="Arial" w:hAnsi="Arial" w:cs="Arial"/>
          <w:szCs w:val="24"/>
        </w:rPr>
        <w:t xml:space="preserve">Instituto Departamental de Transito de Quindío, </w:t>
      </w:r>
      <w:r w:rsidRPr="00C24B25">
        <w:rPr>
          <w:rFonts w:ascii="Arial" w:hAnsi="Arial" w:cs="Arial"/>
          <w:szCs w:val="24"/>
        </w:rPr>
        <w:t>entregue bienes de su propiedad a otras entidades, para su uso o administración, con la obligación por parte de éstos de restituir los mismos bienes al término del respectivo contrato, dicha entrega se protocolizará una vez se haya cumplido el siguiente procedimiento:</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 xml:space="preserve"> El </w:t>
      </w:r>
      <w:r>
        <w:rPr>
          <w:rFonts w:ascii="Arial" w:hAnsi="Arial" w:cs="Arial"/>
          <w:szCs w:val="24"/>
        </w:rPr>
        <w:t xml:space="preserve">Asesor de la Oficina Jurídica </w:t>
      </w:r>
      <w:r w:rsidRPr="00C24B25">
        <w:rPr>
          <w:rFonts w:ascii="Arial" w:hAnsi="Arial" w:cs="Arial"/>
          <w:szCs w:val="24"/>
        </w:rPr>
        <w:t>debe remitir a</w:t>
      </w:r>
      <w:r w:rsidRPr="00693F57">
        <w:rPr>
          <w:rFonts w:ascii="Arial" w:hAnsi="Arial" w:cs="Arial"/>
          <w:szCs w:val="24"/>
        </w:rPr>
        <w:t xml:space="preserve">l </w:t>
      </w:r>
      <w:r>
        <w:rPr>
          <w:rFonts w:ascii="Arial" w:hAnsi="Arial" w:cs="Arial"/>
          <w:szCs w:val="24"/>
        </w:rPr>
        <w:t xml:space="preserve">Técnico Administrativo adscrito Subdirección Administrativa y Financiera, Proceso Archivo y Almacén </w:t>
      </w:r>
      <w:r w:rsidRPr="00C24B25">
        <w:rPr>
          <w:rFonts w:ascii="Arial" w:hAnsi="Arial" w:cs="Arial"/>
          <w:szCs w:val="24"/>
        </w:rPr>
        <w:t xml:space="preserve">copia del contrato de comodato, dentro de los cinco (5) días hábiles siguientes a su perfeccionamiento.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 xml:space="preserve">El comprobante de salida de los bienes entregados en comodato debe estar soportado con la copia del contrato respectivo debidamente perfeccionado y con el acta de entrega del mismo, donde se anotarán las características correspondientes, suscrita por el funcionario autorizado de la Entidad que recibe. </w:t>
      </w:r>
    </w:p>
    <w:p w:rsidR="00371FDF" w:rsidRDefault="00371FDF"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Una vez cumplido el término del comodato, el supervisor designado para el control y vigilancia del contrato deberá iniciar las acciones tendientes a la devolución de los bienes o en su defecto la prórroga de los mismos y si fuere pertinente la transferencia.</w:t>
      </w:r>
    </w:p>
    <w:p w:rsidR="00D57357" w:rsidRDefault="00D57357" w:rsidP="00D57357">
      <w:pPr>
        <w:jc w:val="both"/>
        <w:rPr>
          <w:rFonts w:ascii="Arial" w:hAnsi="Arial" w:cs="Arial"/>
          <w:b/>
          <w:szCs w:val="24"/>
        </w:rPr>
      </w:pPr>
    </w:p>
    <w:p w:rsidR="00D57357" w:rsidRPr="00371FDF" w:rsidRDefault="00371FDF" w:rsidP="00371FDF">
      <w:pPr>
        <w:pStyle w:val="Ttulo4"/>
        <w:ind w:left="567"/>
        <w:rPr>
          <w:i/>
        </w:rPr>
      </w:pPr>
      <w:bookmarkStart w:id="55" w:name="_Toc52289236"/>
      <w:r w:rsidRPr="00371FDF">
        <w:rPr>
          <w:i/>
        </w:rPr>
        <w:t>9</w:t>
      </w:r>
      <w:r w:rsidR="00D57357" w:rsidRPr="00371FDF">
        <w:rPr>
          <w:i/>
        </w:rPr>
        <w:t>.1.3.5 Bienes recibidos de otras Entidades</w:t>
      </w:r>
      <w:bookmarkEnd w:id="55"/>
      <w:r w:rsidR="00D57357" w:rsidRPr="00371FDF">
        <w:rPr>
          <w:i/>
        </w:rPr>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 xml:space="preserve">Cuando el </w:t>
      </w:r>
      <w:r>
        <w:rPr>
          <w:rFonts w:ascii="Arial" w:hAnsi="Arial" w:cs="Arial"/>
          <w:szCs w:val="24"/>
        </w:rPr>
        <w:t>Instituto Departamental de Transito del Quindío</w:t>
      </w:r>
      <w:r w:rsidRPr="00C24B25">
        <w:rPr>
          <w:rFonts w:ascii="Arial" w:hAnsi="Arial" w:cs="Arial"/>
          <w:szCs w:val="24"/>
        </w:rPr>
        <w:t xml:space="preserve"> reciba bienes de propiedad de otra(s) entidad(es) para su uso o administración, con la obligación por parte de esta de restituir los mismos bienes al término del respectivo contrato, dicha entrega se protocolizará una vez se haya cumplido el siguiente procedimiento:</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 xml:space="preserve">El comprobante de entrada de los bienes recibidos en comodato debe estar soportado con la copia del contrato respectivo debidamente perfeccionado y con el acta de entrega de los bienes, donde se anotarán las características de los mismos, </w:t>
      </w:r>
      <w:r w:rsidRPr="00C24B25">
        <w:rPr>
          <w:rFonts w:ascii="Arial" w:hAnsi="Arial" w:cs="Arial"/>
          <w:szCs w:val="24"/>
        </w:rPr>
        <w:lastRenderedPageBreak/>
        <w:t xml:space="preserve">suscrita por el funcionario autorizado de la Entidad que entrega y el </w:t>
      </w:r>
      <w:r w:rsidRPr="00693F57">
        <w:rPr>
          <w:rFonts w:ascii="Arial" w:hAnsi="Arial" w:cs="Arial"/>
          <w:szCs w:val="24"/>
        </w:rPr>
        <w:t>Técnico</w:t>
      </w:r>
      <w:r>
        <w:rPr>
          <w:rFonts w:ascii="Arial" w:hAnsi="Arial" w:cs="Arial"/>
          <w:szCs w:val="24"/>
        </w:rPr>
        <w:t xml:space="preserve"> Administrativo adscrito Subdirección Administrativa y Financiera, Proceso Archivo y Almacén.</w:t>
      </w:r>
      <w:r w:rsidRPr="00C24B25">
        <w:rPr>
          <w:rFonts w:ascii="Arial" w:hAnsi="Arial" w:cs="Arial"/>
          <w:szCs w:val="24"/>
        </w:rPr>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C24B25">
        <w:rPr>
          <w:rFonts w:ascii="Arial" w:hAnsi="Arial" w:cs="Arial"/>
          <w:szCs w:val="24"/>
        </w:rPr>
        <w:t>Una vez cumplido el término del comodato, el supervisor designado para el control y vigilancia del contrato deberá iniciar las acciones tendientes a la devolución de los bienes o en su defecto la prórroga de los mismos y si fuere pertinente la transferencia.</w:t>
      </w:r>
    </w:p>
    <w:p w:rsidR="00D57357" w:rsidRDefault="00D57357" w:rsidP="00D57357">
      <w:pPr>
        <w:jc w:val="both"/>
        <w:rPr>
          <w:rFonts w:ascii="Arial" w:hAnsi="Arial" w:cs="Arial"/>
          <w:szCs w:val="24"/>
        </w:rPr>
      </w:pPr>
    </w:p>
    <w:p w:rsidR="00D57357" w:rsidRDefault="00D93E62" w:rsidP="00D93E62">
      <w:pPr>
        <w:pStyle w:val="Ttulo2"/>
      </w:pPr>
      <w:bookmarkStart w:id="56" w:name="_Toc52289237"/>
      <w:r>
        <w:t>9</w:t>
      </w:r>
      <w:r w:rsidRPr="007F0FC8">
        <w:t>.2 Depreciación De Los Bienes</w:t>
      </w:r>
      <w:bookmarkEnd w:id="56"/>
      <w:r w:rsidRPr="007F0FC8">
        <w:t xml:space="preserve"> </w:t>
      </w:r>
    </w:p>
    <w:p w:rsidR="00D57357" w:rsidRPr="007F0FC8" w:rsidRDefault="00D57357" w:rsidP="00D57357">
      <w:pPr>
        <w:jc w:val="both"/>
        <w:rPr>
          <w:rFonts w:ascii="Arial" w:hAnsi="Arial" w:cs="Arial"/>
          <w:b/>
          <w:szCs w:val="24"/>
        </w:rPr>
      </w:pPr>
    </w:p>
    <w:p w:rsidR="00D57357" w:rsidRDefault="00D57357" w:rsidP="00D57357">
      <w:pPr>
        <w:jc w:val="both"/>
        <w:rPr>
          <w:rFonts w:ascii="Arial" w:hAnsi="Arial" w:cs="Arial"/>
          <w:szCs w:val="24"/>
        </w:rPr>
      </w:pPr>
      <w:r w:rsidRPr="007F0FC8">
        <w:rPr>
          <w:rFonts w:ascii="Arial" w:hAnsi="Arial" w:cs="Arial"/>
          <w:szCs w:val="24"/>
        </w:rPr>
        <w:t xml:space="preserve">La depreciación es la distribución sistemática del valor depreciable del activo a lo largo de su vida útil en función del consumo de los beneficios económicos futuros o del potencial de servicio; la vida útil de un bien es el periodo durante el cual se espera utilizarlo. </w:t>
      </w:r>
    </w:p>
    <w:p w:rsidR="00D93E62" w:rsidRDefault="00D93E62" w:rsidP="00D57357">
      <w:pPr>
        <w:jc w:val="both"/>
        <w:rPr>
          <w:rFonts w:ascii="Arial" w:hAnsi="Arial" w:cs="Arial"/>
          <w:szCs w:val="24"/>
        </w:rPr>
      </w:pPr>
    </w:p>
    <w:p w:rsidR="00D57357" w:rsidRDefault="00D57357" w:rsidP="00D57357">
      <w:pPr>
        <w:jc w:val="both"/>
        <w:rPr>
          <w:rFonts w:ascii="Arial" w:hAnsi="Arial" w:cs="Arial"/>
          <w:szCs w:val="24"/>
        </w:rPr>
      </w:pPr>
      <w:r w:rsidRPr="007F0FC8">
        <w:rPr>
          <w:rFonts w:ascii="Arial" w:hAnsi="Arial" w:cs="Arial"/>
          <w:szCs w:val="24"/>
        </w:rPr>
        <w:t xml:space="preserve">El </w:t>
      </w:r>
      <w:r>
        <w:rPr>
          <w:rFonts w:ascii="Arial" w:hAnsi="Arial" w:cs="Arial"/>
          <w:szCs w:val="24"/>
        </w:rPr>
        <w:t>Instituto Departamental de Transito del Q</w:t>
      </w:r>
      <w:r w:rsidRPr="007F0FC8">
        <w:rPr>
          <w:rFonts w:ascii="Arial" w:hAnsi="Arial" w:cs="Arial"/>
          <w:szCs w:val="24"/>
        </w:rPr>
        <w:t>, estableció la vida útil para los bienes clasificados como Propiedad Planta y Equipo teniendo en cuenta la experiencia en el uso que se ha dado a este tipo de bienes, el desgaste físico esperado, el sitio en el cual están ubicados, el programa de reparaciones y mantenimiento, el cuidado y conservación que se le da al bien cuando no está en uso; para los inmuebles se identificó conforme al sistema constructivo, muros de carga, concreto, metálicas o mampostería estructural. La vida útil de los activos se tendrá conforme a la siguiente tabla:</w:t>
      </w:r>
    </w:p>
    <w:p w:rsidR="00D57357" w:rsidRDefault="00D57357" w:rsidP="00D57357">
      <w:pPr>
        <w:jc w:val="both"/>
        <w:rPr>
          <w:rFonts w:ascii="Arial" w:hAnsi="Arial" w:cs="Arial"/>
          <w:szCs w:val="24"/>
        </w:rPr>
      </w:pPr>
    </w:p>
    <w:tbl>
      <w:tblPr>
        <w:tblStyle w:val="Tablaconcuadrcula"/>
        <w:tblW w:w="8926" w:type="dxa"/>
        <w:tblLayout w:type="fixed"/>
        <w:tblLook w:val="04A0" w:firstRow="1" w:lastRow="0" w:firstColumn="1" w:lastColumn="0" w:noHBand="0" w:noVBand="1"/>
      </w:tblPr>
      <w:tblGrid>
        <w:gridCol w:w="2122"/>
        <w:gridCol w:w="2409"/>
        <w:gridCol w:w="1418"/>
        <w:gridCol w:w="2977"/>
      </w:tblGrid>
      <w:tr w:rsidR="00D57357" w:rsidRPr="00D93E62" w:rsidTr="00D93E62">
        <w:tc>
          <w:tcPr>
            <w:tcW w:w="2122" w:type="dxa"/>
          </w:tcPr>
          <w:p w:rsidR="00D57357" w:rsidRPr="00D93E62" w:rsidRDefault="00D57357" w:rsidP="00D57357">
            <w:pPr>
              <w:jc w:val="both"/>
              <w:rPr>
                <w:rFonts w:ascii="Arial" w:hAnsi="Arial" w:cs="Arial"/>
                <w:b/>
                <w:sz w:val="22"/>
                <w:szCs w:val="24"/>
              </w:rPr>
            </w:pPr>
            <w:r w:rsidRPr="00D93E62">
              <w:rPr>
                <w:rFonts w:ascii="Arial" w:hAnsi="Arial" w:cs="Arial"/>
                <w:b/>
                <w:sz w:val="22"/>
              </w:rPr>
              <w:t>NOMBRE DE LA AGRUPACIÓN</w:t>
            </w:r>
          </w:p>
        </w:tc>
        <w:tc>
          <w:tcPr>
            <w:tcW w:w="2409" w:type="dxa"/>
          </w:tcPr>
          <w:p w:rsidR="00D57357" w:rsidRPr="00D93E62" w:rsidRDefault="00D57357" w:rsidP="00D57357">
            <w:pPr>
              <w:jc w:val="center"/>
              <w:rPr>
                <w:rFonts w:ascii="Arial" w:hAnsi="Arial" w:cs="Arial"/>
                <w:b/>
                <w:sz w:val="22"/>
                <w:szCs w:val="24"/>
              </w:rPr>
            </w:pPr>
            <w:r w:rsidRPr="00D93E62">
              <w:rPr>
                <w:rFonts w:ascii="Arial" w:hAnsi="Arial" w:cs="Arial"/>
                <w:b/>
                <w:sz w:val="22"/>
              </w:rPr>
              <w:t>CLASIFICACIÓN</w:t>
            </w:r>
          </w:p>
        </w:tc>
        <w:tc>
          <w:tcPr>
            <w:tcW w:w="1418" w:type="dxa"/>
          </w:tcPr>
          <w:p w:rsidR="00D57357" w:rsidRPr="00D93E62" w:rsidRDefault="00D57357" w:rsidP="00D57357">
            <w:pPr>
              <w:jc w:val="both"/>
              <w:rPr>
                <w:rFonts w:ascii="Arial" w:hAnsi="Arial" w:cs="Arial"/>
                <w:b/>
                <w:sz w:val="22"/>
                <w:szCs w:val="24"/>
              </w:rPr>
            </w:pPr>
            <w:r w:rsidRPr="00D93E62">
              <w:rPr>
                <w:rFonts w:ascii="Arial" w:hAnsi="Arial" w:cs="Arial"/>
                <w:b/>
                <w:sz w:val="22"/>
              </w:rPr>
              <w:t xml:space="preserve">VIDA ÚTIL ESTIMADA EN AÑOS </w:t>
            </w:r>
          </w:p>
        </w:tc>
        <w:tc>
          <w:tcPr>
            <w:tcW w:w="2977" w:type="dxa"/>
          </w:tcPr>
          <w:p w:rsidR="00D57357" w:rsidRPr="00D93E62" w:rsidRDefault="00D57357" w:rsidP="00D57357">
            <w:pPr>
              <w:jc w:val="center"/>
              <w:rPr>
                <w:rFonts w:ascii="Arial" w:hAnsi="Arial" w:cs="Arial"/>
                <w:b/>
                <w:sz w:val="22"/>
                <w:szCs w:val="24"/>
              </w:rPr>
            </w:pPr>
            <w:r w:rsidRPr="00D93E62">
              <w:rPr>
                <w:rFonts w:ascii="Arial" w:hAnsi="Arial" w:cs="Arial"/>
                <w:b/>
                <w:sz w:val="22"/>
              </w:rPr>
              <w:t>CRITERIO</w:t>
            </w:r>
          </w:p>
        </w:tc>
      </w:tr>
      <w:tr w:rsidR="00D57357" w:rsidRPr="00D93E62" w:rsidTr="00D93E62">
        <w:trPr>
          <w:trHeight w:val="420"/>
        </w:trPr>
        <w:tc>
          <w:tcPr>
            <w:tcW w:w="2122" w:type="dxa"/>
            <w:vMerge w:val="restart"/>
          </w:tcPr>
          <w:p w:rsidR="00D57357" w:rsidRPr="00D93E62" w:rsidRDefault="00D57357" w:rsidP="00D57357">
            <w:pPr>
              <w:jc w:val="both"/>
              <w:rPr>
                <w:rFonts w:ascii="Arial" w:hAnsi="Arial" w:cs="Arial"/>
                <w:sz w:val="22"/>
                <w:szCs w:val="24"/>
              </w:rPr>
            </w:pPr>
            <w:r w:rsidRPr="00D93E62">
              <w:rPr>
                <w:rFonts w:ascii="Arial" w:hAnsi="Arial" w:cs="Arial"/>
                <w:sz w:val="22"/>
                <w:szCs w:val="24"/>
              </w:rPr>
              <w:t xml:space="preserve">      </w:t>
            </w:r>
          </w:p>
          <w:p w:rsidR="00D57357" w:rsidRPr="00D93E62" w:rsidRDefault="00D57357" w:rsidP="00D57357">
            <w:pPr>
              <w:jc w:val="both"/>
              <w:rPr>
                <w:rFonts w:ascii="Arial" w:hAnsi="Arial" w:cs="Arial"/>
                <w:sz w:val="22"/>
                <w:szCs w:val="24"/>
              </w:rPr>
            </w:pPr>
            <w:r w:rsidRPr="00D93E62">
              <w:rPr>
                <w:rFonts w:ascii="Arial" w:hAnsi="Arial" w:cs="Arial"/>
                <w:sz w:val="22"/>
                <w:szCs w:val="24"/>
              </w:rPr>
              <w:t xml:space="preserve">                        </w:t>
            </w:r>
          </w:p>
          <w:p w:rsidR="00D57357" w:rsidRPr="00D93E62" w:rsidRDefault="00D57357" w:rsidP="00D57357">
            <w:pPr>
              <w:rPr>
                <w:rFonts w:ascii="Arial" w:hAnsi="Arial" w:cs="Arial"/>
                <w:sz w:val="22"/>
              </w:rPr>
            </w:pPr>
            <w:r w:rsidRPr="00D93E62">
              <w:rPr>
                <w:rFonts w:ascii="Arial" w:hAnsi="Arial" w:cs="Arial"/>
                <w:sz w:val="22"/>
              </w:rPr>
              <w:t>EQUIPOS Y MÁQUINAS DE COMEDOR, COCINA Y DESPENSA</w:t>
            </w:r>
          </w:p>
          <w:p w:rsidR="00D57357" w:rsidRPr="00D93E62" w:rsidRDefault="00D57357" w:rsidP="00D57357">
            <w:pPr>
              <w:rPr>
                <w:rFonts w:ascii="Arial" w:hAnsi="Arial" w:cs="Arial"/>
                <w:sz w:val="22"/>
                <w:szCs w:val="24"/>
              </w:rPr>
            </w:pPr>
          </w:p>
          <w:p w:rsidR="00D57357" w:rsidRPr="00D93E62" w:rsidRDefault="00D57357" w:rsidP="00D57357">
            <w:pPr>
              <w:jc w:val="both"/>
              <w:rPr>
                <w:rFonts w:ascii="Arial" w:hAnsi="Arial" w:cs="Arial"/>
                <w:sz w:val="22"/>
                <w:szCs w:val="24"/>
              </w:rPr>
            </w:pPr>
          </w:p>
          <w:p w:rsidR="00D57357" w:rsidRPr="00D93E62" w:rsidRDefault="00D57357" w:rsidP="00D57357">
            <w:pPr>
              <w:jc w:val="both"/>
              <w:rPr>
                <w:rFonts w:ascii="Arial" w:hAnsi="Arial" w:cs="Arial"/>
                <w:sz w:val="22"/>
                <w:szCs w:val="24"/>
              </w:rPr>
            </w:pPr>
          </w:p>
          <w:p w:rsidR="00D57357" w:rsidRPr="00D93E62" w:rsidRDefault="00D57357" w:rsidP="00D57357">
            <w:pPr>
              <w:jc w:val="both"/>
              <w:rPr>
                <w:rFonts w:ascii="Arial" w:hAnsi="Arial" w:cs="Arial"/>
                <w:sz w:val="22"/>
                <w:szCs w:val="24"/>
              </w:rPr>
            </w:pPr>
          </w:p>
        </w:tc>
        <w:tc>
          <w:tcPr>
            <w:tcW w:w="2409" w:type="dxa"/>
            <w:shd w:val="clear" w:color="auto" w:fill="auto"/>
          </w:tcPr>
          <w:p w:rsidR="00D57357" w:rsidRPr="00D93E62" w:rsidRDefault="00D57357" w:rsidP="00D57357">
            <w:pPr>
              <w:rPr>
                <w:rFonts w:ascii="Arial" w:hAnsi="Arial" w:cs="Arial"/>
                <w:sz w:val="22"/>
                <w:szCs w:val="24"/>
              </w:rPr>
            </w:pPr>
            <w:r w:rsidRPr="00D93E62">
              <w:rPr>
                <w:rFonts w:ascii="Arial" w:hAnsi="Arial" w:cs="Arial"/>
                <w:sz w:val="22"/>
              </w:rPr>
              <w:t>Electrodomésticos, neveras, estufas, grecas, calentadores de agua, campanas extractoras, etc.</w:t>
            </w:r>
          </w:p>
        </w:tc>
        <w:tc>
          <w:tcPr>
            <w:tcW w:w="1418" w:type="dxa"/>
            <w:tcBorders>
              <w:top w:val="nil"/>
              <w:bottom w:val="single" w:sz="4" w:space="0" w:color="auto"/>
            </w:tcBorders>
            <w:shd w:val="clear" w:color="auto" w:fill="auto"/>
          </w:tcPr>
          <w:p w:rsidR="00D57357" w:rsidRPr="00D93E62" w:rsidRDefault="00D57357" w:rsidP="00D57357">
            <w:pPr>
              <w:rPr>
                <w:rFonts w:ascii="Arial" w:hAnsi="Arial" w:cs="Arial"/>
                <w:sz w:val="22"/>
                <w:szCs w:val="24"/>
              </w:rPr>
            </w:pPr>
          </w:p>
          <w:p w:rsidR="00D57357" w:rsidRPr="00D93E62" w:rsidRDefault="00D57357" w:rsidP="00D57357">
            <w:pPr>
              <w:rPr>
                <w:rFonts w:ascii="Arial" w:hAnsi="Arial" w:cs="Arial"/>
                <w:sz w:val="22"/>
                <w:szCs w:val="24"/>
              </w:rPr>
            </w:pPr>
          </w:p>
          <w:p w:rsidR="00D57357" w:rsidRPr="00D93E62" w:rsidRDefault="00D57357" w:rsidP="00D57357">
            <w:pPr>
              <w:jc w:val="center"/>
              <w:rPr>
                <w:rFonts w:ascii="Arial" w:hAnsi="Arial" w:cs="Arial"/>
                <w:sz w:val="22"/>
                <w:szCs w:val="24"/>
              </w:rPr>
            </w:pPr>
            <w:r w:rsidRPr="00D93E62">
              <w:rPr>
                <w:rFonts w:ascii="Arial" w:hAnsi="Arial" w:cs="Arial"/>
                <w:sz w:val="22"/>
                <w:szCs w:val="24"/>
              </w:rPr>
              <w:t>7</w:t>
            </w:r>
          </w:p>
        </w:tc>
        <w:tc>
          <w:tcPr>
            <w:tcW w:w="2977" w:type="dxa"/>
            <w:tcBorders>
              <w:bottom w:val="single" w:sz="4" w:space="0" w:color="auto"/>
            </w:tcBorders>
            <w:shd w:val="clear" w:color="auto" w:fill="auto"/>
          </w:tcPr>
          <w:p w:rsidR="00D57357" w:rsidRPr="00D93E62" w:rsidRDefault="00D57357" w:rsidP="00D57357">
            <w:pPr>
              <w:rPr>
                <w:rFonts w:ascii="Arial" w:hAnsi="Arial" w:cs="Arial"/>
                <w:sz w:val="22"/>
                <w:szCs w:val="24"/>
              </w:rPr>
            </w:pPr>
            <w:r w:rsidRPr="00D93E62">
              <w:rPr>
                <w:rFonts w:ascii="Arial" w:hAnsi="Arial" w:cs="Arial"/>
                <w:sz w:val="22"/>
              </w:rPr>
              <w:t>Debido a que el valor de una reparación o mantenimiento de un electrodoméstico en muchos casos su supera su valor comercial.</w:t>
            </w:r>
          </w:p>
        </w:tc>
      </w:tr>
      <w:tr w:rsidR="00D57357" w:rsidRPr="00D93E62" w:rsidTr="00D93E62">
        <w:trPr>
          <w:trHeight w:val="1817"/>
        </w:trPr>
        <w:tc>
          <w:tcPr>
            <w:tcW w:w="2122" w:type="dxa"/>
            <w:vMerge/>
          </w:tcPr>
          <w:p w:rsidR="00D57357" w:rsidRPr="00D93E62" w:rsidRDefault="00D57357" w:rsidP="00D57357">
            <w:pPr>
              <w:jc w:val="both"/>
              <w:rPr>
                <w:rFonts w:ascii="Arial" w:hAnsi="Arial" w:cs="Arial"/>
                <w:sz w:val="22"/>
                <w:szCs w:val="24"/>
              </w:rPr>
            </w:pPr>
          </w:p>
        </w:tc>
        <w:tc>
          <w:tcPr>
            <w:tcW w:w="2409" w:type="dxa"/>
            <w:shd w:val="clear" w:color="auto" w:fill="auto"/>
          </w:tcPr>
          <w:p w:rsidR="00D57357" w:rsidRPr="00D93E62" w:rsidRDefault="00D57357" w:rsidP="00D57357">
            <w:pPr>
              <w:rPr>
                <w:rFonts w:ascii="Arial" w:hAnsi="Arial" w:cs="Arial"/>
                <w:sz w:val="22"/>
                <w:szCs w:val="24"/>
              </w:rPr>
            </w:pPr>
            <w:r w:rsidRPr="00D93E62">
              <w:rPr>
                <w:rFonts w:ascii="Arial" w:hAnsi="Arial" w:cs="Arial"/>
                <w:sz w:val="22"/>
              </w:rPr>
              <w:t>Pequeños Electrodomésticos – Licuadoras, hornos microondas, trituradoras, purificadores, cafeteras</w:t>
            </w:r>
          </w:p>
        </w:tc>
        <w:tc>
          <w:tcPr>
            <w:tcW w:w="1418" w:type="dxa"/>
            <w:tcBorders>
              <w:top w:val="single" w:sz="4" w:space="0" w:color="auto"/>
              <w:bottom w:val="single" w:sz="4" w:space="0" w:color="auto"/>
            </w:tcBorders>
            <w:shd w:val="clear" w:color="auto" w:fill="auto"/>
          </w:tcPr>
          <w:p w:rsidR="00D57357" w:rsidRPr="00D93E62" w:rsidRDefault="00D57357" w:rsidP="00D57357">
            <w:pPr>
              <w:jc w:val="center"/>
              <w:rPr>
                <w:rFonts w:ascii="Arial" w:hAnsi="Arial" w:cs="Arial"/>
                <w:sz w:val="22"/>
                <w:szCs w:val="24"/>
              </w:rPr>
            </w:pPr>
          </w:p>
          <w:p w:rsidR="00D57357" w:rsidRPr="00D93E62" w:rsidRDefault="00D57357" w:rsidP="00D57357">
            <w:pPr>
              <w:jc w:val="center"/>
              <w:rPr>
                <w:rFonts w:ascii="Arial" w:hAnsi="Arial" w:cs="Arial"/>
                <w:sz w:val="22"/>
                <w:szCs w:val="24"/>
              </w:rPr>
            </w:pPr>
          </w:p>
          <w:p w:rsidR="00D57357" w:rsidRPr="00D93E62" w:rsidRDefault="00D57357" w:rsidP="00D57357">
            <w:pPr>
              <w:jc w:val="center"/>
              <w:rPr>
                <w:rFonts w:ascii="Arial" w:hAnsi="Arial" w:cs="Arial"/>
                <w:sz w:val="22"/>
                <w:szCs w:val="24"/>
              </w:rPr>
            </w:pPr>
            <w:r w:rsidRPr="00D93E62">
              <w:rPr>
                <w:rFonts w:ascii="Arial" w:hAnsi="Arial" w:cs="Arial"/>
                <w:sz w:val="22"/>
                <w:szCs w:val="24"/>
              </w:rPr>
              <w:t>4</w:t>
            </w:r>
          </w:p>
        </w:tc>
        <w:tc>
          <w:tcPr>
            <w:tcW w:w="2977" w:type="dxa"/>
            <w:tcBorders>
              <w:top w:val="nil"/>
            </w:tcBorders>
            <w:shd w:val="clear" w:color="auto" w:fill="auto"/>
          </w:tcPr>
          <w:p w:rsidR="00D57357" w:rsidRPr="00D93E62" w:rsidRDefault="00D57357" w:rsidP="00D57357">
            <w:pPr>
              <w:rPr>
                <w:rFonts w:ascii="Arial" w:hAnsi="Arial" w:cs="Arial"/>
                <w:sz w:val="22"/>
                <w:szCs w:val="24"/>
              </w:rPr>
            </w:pPr>
            <w:r w:rsidRPr="00D93E62">
              <w:rPr>
                <w:rFonts w:ascii="Arial" w:hAnsi="Arial" w:cs="Arial"/>
                <w:sz w:val="22"/>
              </w:rPr>
              <w:t>Debido a que el valor de una reparación o mantenimiento de un electrodoméstico en muchos casos su supera su valor comercial</w:t>
            </w:r>
          </w:p>
        </w:tc>
      </w:tr>
    </w:tbl>
    <w:tbl>
      <w:tblPr>
        <w:tblW w:w="893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4"/>
        <w:gridCol w:w="2409"/>
        <w:gridCol w:w="1418"/>
        <w:gridCol w:w="2977"/>
      </w:tblGrid>
      <w:tr w:rsidR="00D57357" w:rsidTr="00D93E62">
        <w:trPr>
          <w:trHeight w:val="461"/>
        </w:trPr>
        <w:tc>
          <w:tcPr>
            <w:tcW w:w="2134" w:type="dxa"/>
            <w:vMerge w:val="restart"/>
          </w:tcPr>
          <w:p w:rsidR="00D57357" w:rsidRDefault="00D57357" w:rsidP="00D57357">
            <w:pPr>
              <w:jc w:val="both"/>
            </w:pPr>
          </w:p>
          <w:p w:rsidR="00D57357" w:rsidRDefault="00D57357" w:rsidP="00D57357">
            <w:pPr>
              <w:jc w:val="both"/>
            </w:pPr>
          </w:p>
          <w:p w:rsidR="00D57357" w:rsidRDefault="00D57357" w:rsidP="00D57357">
            <w:pPr>
              <w:jc w:val="both"/>
            </w:pPr>
          </w:p>
          <w:p w:rsidR="00D57357" w:rsidRDefault="00D57357" w:rsidP="00D57357">
            <w:pPr>
              <w:jc w:val="both"/>
            </w:pPr>
          </w:p>
          <w:p w:rsidR="00D57357" w:rsidRDefault="00D57357" w:rsidP="00D57357">
            <w:pPr>
              <w:jc w:val="both"/>
            </w:pPr>
          </w:p>
          <w:p w:rsidR="00D57357" w:rsidRDefault="00D57357" w:rsidP="00D57357">
            <w:pPr>
              <w:jc w:val="both"/>
            </w:pPr>
          </w:p>
          <w:p w:rsidR="00D57357" w:rsidRPr="00AA59C6" w:rsidRDefault="00D57357" w:rsidP="00D57357">
            <w:pPr>
              <w:rPr>
                <w:rFonts w:ascii="Arial" w:hAnsi="Arial" w:cs="Arial"/>
              </w:rPr>
            </w:pPr>
            <w:r>
              <w:rPr>
                <w:rFonts w:ascii="Arial" w:hAnsi="Arial" w:cs="Arial"/>
              </w:rPr>
              <w:t>E</w:t>
            </w:r>
            <w:r w:rsidRPr="00AA59C6">
              <w:rPr>
                <w:rFonts w:ascii="Arial" w:hAnsi="Arial" w:cs="Arial"/>
              </w:rPr>
              <w:t>QUIPO Y MÁQUINAS DE COMUNICACIÓN</w:t>
            </w:r>
          </w:p>
          <w:p w:rsidR="00D57357" w:rsidRDefault="00D57357" w:rsidP="00D57357">
            <w:pPr>
              <w:jc w:val="both"/>
            </w:pPr>
          </w:p>
          <w:p w:rsidR="00D57357" w:rsidRDefault="00D57357" w:rsidP="00D57357">
            <w:pPr>
              <w:jc w:val="both"/>
            </w:pPr>
          </w:p>
          <w:p w:rsidR="00D57357" w:rsidRDefault="00D57357" w:rsidP="00D57357">
            <w:pPr>
              <w:jc w:val="both"/>
              <w:rPr>
                <w:rFonts w:ascii="Arial" w:hAnsi="Arial" w:cs="Arial"/>
                <w:szCs w:val="24"/>
              </w:rPr>
            </w:pPr>
          </w:p>
        </w:tc>
        <w:tc>
          <w:tcPr>
            <w:tcW w:w="2409" w:type="dxa"/>
            <w:shd w:val="clear" w:color="auto" w:fill="auto"/>
          </w:tcPr>
          <w:p w:rsidR="00D57357" w:rsidRDefault="00D57357" w:rsidP="00D57357">
            <w:pPr>
              <w:rPr>
                <w:rFonts w:ascii="Arial" w:hAnsi="Arial" w:cs="Arial"/>
              </w:rPr>
            </w:pPr>
          </w:p>
          <w:p w:rsidR="00D57357" w:rsidRDefault="00D57357" w:rsidP="00D57357">
            <w:pPr>
              <w:rPr>
                <w:rFonts w:ascii="Arial" w:hAnsi="Arial" w:cs="Arial"/>
              </w:rPr>
            </w:pPr>
          </w:p>
          <w:p w:rsidR="00D57357" w:rsidRDefault="00D57357" w:rsidP="00D57357">
            <w:pPr>
              <w:rPr>
                <w:rFonts w:ascii="Arial" w:hAnsi="Arial" w:cs="Arial"/>
              </w:rPr>
            </w:pPr>
          </w:p>
          <w:p w:rsidR="00D57357" w:rsidRDefault="00D57357" w:rsidP="00D57357">
            <w:pPr>
              <w:rPr>
                <w:rFonts w:ascii="Arial" w:hAnsi="Arial" w:cs="Arial"/>
              </w:rPr>
            </w:pPr>
          </w:p>
          <w:p w:rsidR="00D57357" w:rsidRPr="008037A0" w:rsidRDefault="00D57357" w:rsidP="00D57357">
            <w:pPr>
              <w:rPr>
                <w:rFonts w:ascii="Arial" w:hAnsi="Arial" w:cs="Arial"/>
                <w:szCs w:val="24"/>
              </w:rPr>
            </w:pPr>
            <w:r w:rsidRPr="008037A0">
              <w:rPr>
                <w:rFonts w:ascii="Arial" w:hAnsi="Arial" w:cs="Arial"/>
              </w:rPr>
              <w:t>Radios para comunicación</w:t>
            </w:r>
          </w:p>
        </w:tc>
        <w:tc>
          <w:tcPr>
            <w:tcW w:w="1418" w:type="dxa"/>
            <w:shd w:val="clear" w:color="auto" w:fill="auto"/>
          </w:tcPr>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r>
              <w:rPr>
                <w:rFonts w:ascii="Arial" w:hAnsi="Arial" w:cs="Arial"/>
                <w:szCs w:val="24"/>
              </w:rPr>
              <w:t>5</w:t>
            </w:r>
          </w:p>
        </w:tc>
        <w:tc>
          <w:tcPr>
            <w:tcW w:w="2977" w:type="dxa"/>
            <w:shd w:val="clear" w:color="auto" w:fill="auto"/>
          </w:tcPr>
          <w:p w:rsidR="00D57357" w:rsidRPr="008037A0" w:rsidRDefault="00D57357" w:rsidP="00D57357">
            <w:pPr>
              <w:jc w:val="both"/>
              <w:rPr>
                <w:rFonts w:ascii="Arial" w:hAnsi="Arial" w:cs="Arial"/>
                <w:sz w:val="20"/>
              </w:rPr>
            </w:pPr>
            <w:r w:rsidRPr="008037A0">
              <w:rPr>
                <w:rFonts w:ascii="Arial" w:hAnsi="Arial" w:cs="Arial"/>
                <w:sz w:val="20"/>
              </w:rPr>
              <w:t xml:space="preserve">Se estima una vida útil de 5 años porque los equipos operan de manera continua y algunos bajo condiciones ambientales adversas no controladas; los mismos son afectados por </w:t>
            </w:r>
            <w:r>
              <w:rPr>
                <w:rFonts w:ascii="Arial" w:hAnsi="Arial" w:cs="Arial"/>
                <w:sz w:val="20"/>
              </w:rPr>
              <w:t>t</w:t>
            </w:r>
            <w:r w:rsidRPr="008037A0">
              <w:rPr>
                <w:rFonts w:ascii="Arial" w:hAnsi="Arial" w:cs="Arial"/>
                <w:sz w:val="20"/>
              </w:rPr>
              <w:t>emas de obsolescencia tecnológica y suministro de repuestos, ya que el tema de radio y televisión sufre cambios y actualizaciones constantes</w:t>
            </w:r>
          </w:p>
        </w:tc>
      </w:tr>
      <w:tr w:rsidR="00D57357" w:rsidTr="00D93E62">
        <w:trPr>
          <w:trHeight w:val="540"/>
        </w:trPr>
        <w:tc>
          <w:tcPr>
            <w:tcW w:w="2134" w:type="dxa"/>
            <w:vMerge/>
          </w:tcPr>
          <w:p w:rsidR="00D57357" w:rsidRDefault="00D57357" w:rsidP="00D57357">
            <w:pPr>
              <w:jc w:val="both"/>
            </w:pPr>
          </w:p>
        </w:tc>
        <w:tc>
          <w:tcPr>
            <w:tcW w:w="2409" w:type="dxa"/>
            <w:shd w:val="clear" w:color="auto" w:fill="auto"/>
          </w:tcPr>
          <w:p w:rsidR="00D57357" w:rsidRPr="008037A0" w:rsidRDefault="00D57357" w:rsidP="00D57357">
            <w:pPr>
              <w:rPr>
                <w:rFonts w:ascii="Arial" w:hAnsi="Arial" w:cs="Arial"/>
                <w:szCs w:val="24"/>
              </w:rPr>
            </w:pPr>
            <w:r w:rsidRPr="008037A0">
              <w:rPr>
                <w:rFonts w:ascii="Arial" w:hAnsi="Arial" w:cs="Arial"/>
              </w:rPr>
              <w:t>Equipos de Comunicación Fijos</w:t>
            </w:r>
          </w:p>
        </w:tc>
        <w:tc>
          <w:tcPr>
            <w:tcW w:w="1418" w:type="dxa"/>
            <w:shd w:val="clear" w:color="auto" w:fill="auto"/>
          </w:tcPr>
          <w:p w:rsidR="00D57357" w:rsidRDefault="00D57357" w:rsidP="00D57357">
            <w:pPr>
              <w:jc w:val="center"/>
              <w:rPr>
                <w:rFonts w:ascii="Arial" w:hAnsi="Arial" w:cs="Arial"/>
                <w:szCs w:val="24"/>
              </w:rPr>
            </w:pPr>
            <w:r>
              <w:rPr>
                <w:rFonts w:ascii="Arial" w:hAnsi="Arial" w:cs="Arial"/>
                <w:szCs w:val="24"/>
              </w:rPr>
              <w:t>10</w:t>
            </w:r>
          </w:p>
        </w:tc>
        <w:tc>
          <w:tcPr>
            <w:tcW w:w="2977" w:type="dxa"/>
            <w:shd w:val="clear" w:color="auto" w:fill="auto"/>
          </w:tcPr>
          <w:p w:rsidR="00D57357" w:rsidRPr="008037A0" w:rsidRDefault="00D57357" w:rsidP="00D57357">
            <w:pPr>
              <w:jc w:val="both"/>
              <w:rPr>
                <w:rFonts w:ascii="Arial" w:hAnsi="Arial" w:cs="Arial"/>
                <w:sz w:val="18"/>
                <w:szCs w:val="18"/>
              </w:rPr>
            </w:pPr>
            <w:r w:rsidRPr="008037A0">
              <w:rPr>
                <w:rFonts w:ascii="Arial" w:hAnsi="Arial" w:cs="Arial"/>
                <w:sz w:val="18"/>
                <w:szCs w:val="18"/>
              </w:rPr>
              <w:t>Para estos bienes se estableció una vida útil de 10 años porque la Entidad los destina a puestos fijos de trabajo, en condiciones ambientales óptimas.</w:t>
            </w:r>
          </w:p>
        </w:tc>
      </w:tr>
      <w:tr w:rsidR="00D57357" w:rsidTr="00D93E62">
        <w:trPr>
          <w:trHeight w:val="1125"/>
        </w:trPr>
        <w:tc>
          <w:tcPr>
            <w:tcW w:w="2134" w:type="dxa"/>
            <w:vMerge/>
          </w:tcPr>
          <w:p w:rsidR="00D57357" w:rsidRDefault="00D57357" w:rsidP="00D57357">
            <w:pPr>
              <w:jc w:val="both"/>
            </w:pPr>
          </w:p>
        </w:tc>
        <w:tc>
          <w:tcPr>
            <w:tcW w:w="2409" w:type="dxa"/>
            <w:shd w:val="clear" w:color="auto" w:fill="auto"/>
          </w:tcPr>
          <w:p w:rsidR="00D57357" w:rsidRPr="008037A0" w:rsidRDefault="00D57357" w:rsidP="00D57357">
            <w:pPr>
              <w:rPr>
                <w:rFonts w:ascii="Arial" w:hAnsi="Arial" w:cs="Arial"/>
                <w:szCs w:val="24"/>
              </w:rPr>
            </w:pPr>
            <w:r>
              <w:rPr>
                <w:rFonts w:ascii="Arial" w:hAnsi="Arial" w:cs="Arial"/>
              </w:rPr>
              <w:t>Teléfonos celulares</w:t>
            </w:r>
          </w:p>
        </w:tc>
        <w:tc>
          <w:tcPr>
            <w:tcW w:w="1418" w:type="dxa"/>
            <w:shd w:val="clear" w:color="auto" w:fill="auto"/>
          </w:tcPr>
          <w:p w:rsidR="00D57357" w:rsidRDefault="00D57357" w:rsidP="00D57357">
            <w:pPr>
              <w:jc w:val="center"/>
              <w:rPr>
                <w:rFonts w:ascii="Arial" w:hAnsi="Arial" w:cs="Arial"/>
                <w:szCs w:val="24"/>
              </w:rPr>
            </w:pPr>
            <w:r>
              <w:rPr>
                <w:rFonts w:ascii="Arial" w:hAnsi="Arial" w:cs="Arial"/>
                <w:szCs w:val="24"/>
              </w:rPr>
              <w:t>3</w:t>
            </w:r>
          </w:p>
        </w:tc>
        <w:tc>
          <w:tcPr>
            <w:tcW w:w="2977" w:type="dxa"/>
            <w:shd w:val="clear" w:color="auto" w:fill="auto"/>
          </w:tcPr>
          <w:p w:rsidR="00D57357" w:rsidRPr="008037A0" w:rsidRDefault="00D57357" w:rsidP="00D57357">
            <w:pPr>
              <w:jc w:val="both"/>
              <w:rPr>
                <w:rFonts w:ascii="Arial" w:hAnsi="Arial" w:cs="Arial"/>
                <w:sz w:val="18"/>
                <w:szCs w:val="18"/>
              </w:rPr>
            </w:pPr>
            <w:r w:rsidRPr="008037A0">
              <w:rPr>
                <w:rFonts w:ascii="Arial" w:hAnsi="Arial" w:cs="Arial"/>
                <w:sz w:val="18"/>
                <w:szCs w:val="18"/>
              </w:rPr>
              <w:t>Se estima una vida útil de 3 años porque estos bienes son afectados por temas de obsolescencia tecnológica y sufre cambios y</w:t>
            </w:r>
            <w:r>
              <w:rPr>
                <w:rFonts w:ascii="Arial" w:hAnsi="Arial" w:cs="Arial"/>
                <w:sz w:val="18"/>
                <w:szCs w:val="18"/>
              </w:rPr>
              <w:t xml:space="preserve"> actualizaciones constantes.</w:t>
            </w:r>
          </w:p>
        </w:tc>
      </w:tr>
      <w:tr w:rsidR="00D57357" w:rsidTr="00D93E62">
        <w:trPr>
          <w:trHeight w:val="360"/>
        </w:trPr>
        <w:tc>
          <w:tcPr>
            <w:tcW w:w="2134" w:type="dxa"/>
            <w:vMerge/>
          </w:tcPr>
          <w:p w:rsidR="00D57357" w:rsidRDefault="00D57357" w:rsidP="00D57357">
            <w:pPr>
              <w:jc w:val="both"/>
            </w:pPr>
          </w:p>
        </w:tc>
        <w:tc>
          <w:tcPr>
            <w:tcW w:w="2409" w:type="dxa"/>
            <w:shd w:val="clear" w:color="auto" w:fill="auto"/>
          </w:tcPr>
          <w:p w:rsidR="00D57357" w:rsidRPr="008037A0" w:rsidRDefault="00D57357" w:rsidP="00D57357">
            <w:pPr>
              <w:rPr>
                <w:rFonts w:ascii="Arial" w:hAnsi="Arial" w:cs="Arial"/>
              </w:rPr>
            </w:pPr>
            <w:r w:rsidRPr="008037A0">
              <w:rPr>
                <w:rFonts w:ascii="Arial" w:hAnsi="Arial" w:cs="Arial"/>
              </w:rPr>
              <w:t>Equipos de Sonido, Video y Fotografía profesional</w:t>
            </w:r>
          </w:p>
        </w:tc>
        <w:tc>
          <w:tcPr>
            <w:tcW w:w="1418" w:type="dxa"/>
            <w:shd w:val="clear" w:color="auto" w:fill="auto"/>
          </w:tcPr>
          <w:p w:rsidR="00D57357" w:rsidRDefault="00D57357" w:rsidP="00D57357">
            <w:pPr>
              <w:jc w:val="center"/>
              <w:rPr>
                <w:rFonts w:ascii="Arial" w:hAnsi="Arial" w:cs="Arial"/>
                <w:szCs w:val="24"/>
              </w:rPr>
            </w:pPr>
            <w:r>
              <w:rPr>
                <w:rFonts w:ascii="Arial" w:hAnsi="Arial" w:cs="Arial"/>
                <w:szCs w:val="24"/>
              </w:rPr>
              <w:t>5</w:t>
            </w:r>
          </w:p>
        </w:tc>
        <w:tc>
          <w:tcPr>
            <w:tcW w:w="2977" w:type="dxa"/>
            <w:shd w:val="clear" w:color="auto" w:fill="auto"/>
          </w:tcPr>
          <w:p w:rsidR="00D57357" w:rsidRPr="008037A0" w:rsidRDefault="00D57357" w:rsidP="00D57357">
            <w:pPr>
              <w:jc w:val="both"/>
              <w:rPr>
                <w:rFonts w:ascii="Arial" w:hAnsi="Arial" w:cs="Arial"/>
                <w:sz w:val="18"/>
                <w:szCs w:val="18"/>
              </w:rPr>
            </w:pPr>
            <w:r>
              <w:t>Se estima una vida útil de 5 años debido a que los equipos operan de manera continua y algunos bajo condiciones ambientales adversas no controladas; y son afectados por  obsolescencia tecnológica y suministro de repuestos, por los cambios y actualizaciones constantes</w:t>
            </w:r>
          </w:p>
        </w:tc>
      </w:tr>
      <w:tr w:rsidR="00D57357" w:rsidTr="00D93E62">
        <w:trPr>
          <w:trHeight w:val="495"/>
        </w:trPr>
        <w:tc>
          <w:tcPr>
            <w:tcW w:w="2134" w:type="dxa"/>
            <w:vMerge/>
          </w:tcPr>
          <w:p w:rsidR="00D57357" w:rsidRDefault="00D57357" w:rsidP="00D57357">
            <w:pPr>
              <w:jc w:val="both"/>
            </w:pPr>
          </w:p>
        </w:tc>
        <w:tc>
          <w:tcPr>
            <w:tcW w:w="2409" w:type="dxa"/>
            <w:shd w:val="clear" w:color="auto" w:fill="auto"/>
          </w:tcPr>
          <w:p w:rsidR="00D57357" w:rsidRDefault="00D57357" w:rsidP="00D57357">
            <w:pPr>
              <w:rPr>
                <w:rFonts w:ascii="Arial" w:hAnsi="Arial" w:cs="Arial"/>
              </w:rPr>
            </w:pPr>
          </w:p>
          <w:p w:rsidR="00D57357" w:rsidRPr="008037A0" w:rsidRDefault="00D57357" w:rsidP="00D57357">
            <w:pPr>
              <w:rPr>
                <w:rFonts w:ascii="Arial" w:hAnsi="Arial" w:cs="Arial"/>
                <w:szCs w:val="24"/>
              </w:rPr>
            </w:pPr>
            <w:r>
              <w:rPr>
                <w:rFonts w:ascii="Arial" w:hAnsi="Arial" w:cs="Arial"/>
              </w:rPr>
              <w:t>Te</w:t>
            </w:r>
            <w:r w:rsidRPr="008037A0">
              <w:rPr>
                <w:rFonts w:ascii="Arial" w:hAnsi="Arial" w:cs="Arial"/>
              </w:rPr>
              <w:t>levisores y Pantallas de Video</w:t>
            </w:r>
          </w:p>
        </w:tc>
        <w:tc>
          <w:tcPr>
            <w:tcW w:w="1418" w:type="dxa"/>
            <w:shd w:val="clear" w:color="auto" w:fill="auto"/>
          </w:tcPr>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r>
              <w:rPr>
                <w:rFonts w:ascii="Arial" w:hAnsi="Arial" w:cs="Arial"/>
                <w:szCs w:val="24"/>
              </w:rPr>
              <w:t>5</w:t>
            </w:r>
          </w:p>
        </w:tc>
        <w:tc>
          <w:tcPr>
            <w:tcW w:w="2977" w:type="dxa"/>
            <w:shd w:val="clear" w:color="auto" w:fill="auto"/>
          </w:tcPr>
          <w:p w:rsidR="00D57357" w:rsidRDefault="00D57357" w:rsidP="00D57357">
            <w:pPr>
              <w:rPr>
                <w:rFonts w:ascii="Arial" w:hAnsi="Arial" w:cs="Arial"/>
                <w:szCs w:val="24"/>
              </w:rPr>
            </w:pPr>
            <w:r>
              <w:t>Su vida útil se estima en 5 años  por temas de obsolescencia tecnológica y suministro de repuestos, ante los cambios y actualizaciones constantes</w:t>
            </w:r>
          </w:p>
        </w:tc>
      </w:tr>
      <w:tr w:rsidR="00D57357" w:rsidTr="00D93E62">
        <w:trPr>
          <w:trHeight w:val="1755"/>
        </w:trPr>
        <w:tc>
          <w:tcPr>
            <w:tcW w:w="2134" w:type="dxa"/>
          </w:tcPr>
          <w:p w:rsidR="00D57357" w:rsidRPr="00C13DF2" w:rsidRDefault="00D57357" w:rsidP="00D57357">
            <w:pPr>
              <w:rPr>
                <w:rFonts w:ascii="Arial" w:hAnsi="Arial" w:cs="Arial"/>
              </w:rPr>
            </w:pPr>
          </w:p>
          <w:p w:rsidR="00D57357" w:rsidRPr="00C13DF2" w:rsidRDefault="00D57357" w:rsidP="00D57357">
            <w:pPr>
              <w:rPr>
                <w:rFonts w:ascii="Arial" w:hAnsi="Arial" w:cs="Arial"/>
              </w:rPr>
            </w:pPr>
            <w:r w:rsidRPr="00C13DF2">
              <w:rPr>
                <w:rFonts w:ascii="Arial" w:hAnsi="Arial" w:cs="Arial"/>
              </w:rPr>
              <w:t>EQUIPO Y MÁQUINAS PARA DEPORTE</w:t>
            </w:r>
          </w:p>
        </w:tc>
        <w:tc>
          <w:tcPr>
            <w:tcW w:w="2409" w:type="dxa"/>
          </w:tcPr>
          <w:p w:rsidR="00D57357" w:rsidRPr="00C13DF2" w:rsidRDefault="00D57357" w:rsidP="00D57357">
            <w:pPr>
              <w:jc w:val="both"/>
            </w:pPr>
          </w:p>
          <w:p w:rsidR="00D57357" w:rsidRPr="00C13DF2" w:rsidRDefault="00D57357" w:rsidP="00D57357">
            <w:pPr>
              <w:rPr>
                <w:rFonts w:ascii="Arial" w:hAnsi="Arial" w:cs="Arial"/>
              </w:rPr>
            </w:pPr>
            <w:r w:rsidRPr="00C13DF2">
              <w:rPr>
                <w:rFonts w:ascii="Arial" w:hAnsi="Arial" w:cs="Arial"/>
              </w:rPr>
              <w:t>Equipo y Máquinas Deportivas</w:t>
            </w:r>
          </w:p>
        </w:tc>
        <w:tc>
          <w:tcPr>
            <w:tcW w:w="1418" w:type="dxa"/>
          </w:tcPr>
          <w:p w:rsidR="00D57357" w:rsidRPr="00C13DF2" w:rsidRDefault="00D57357" w:rsidP="00D57357">
            <w:pPr>
              <w:jc w:val="center"/>
              <w:rPr>
                <w:rFonts w:ascii="Arial" w:hAnsi="Arial" w:cs="Arial"/>
              </w:rPr>
            </w:pPr>
          </w:p>
          <w:p w:rsidR="00D57357" w:rsidRPr="00C13DF2" w:rsidRDefault="00D57357" w:rsidP="00D57357">
            <w:pPr>
              <w:jc w:val="center"/>
              <w:rPr>
                <w:rFonts w:ascii="Arial" w:hAnsi="Arial" w:cs="Arial"/>
              </w:rPr>
            </w:pPr>
          </w:p>
          <w:p w:rsidR="00D57357" w:rsidRPr="00C13DF2" w:rsidRDefault="00D57357" w:rsidP="00D57357">
            <w:pPr>
              <w:jc w:val="center"/>
              <w:rPr>
                <w:rFonts w:ascii="Arial" w:hAnsi="Arial" w:cs="Arial"/>
              </w:rPr>
            </w:pPr>
            <w:r w:rsidRPr="00C13DF2">
              <w:rPr>
                <w:rFonts w:ascii="Arial" w:hAnsi="Arial" w:cs="Arial"/>
              </w:rPr>
              <w:t>7</w:t>
            </w:r>
          </w:p>
        </w:tc>
        <w:tc>
          <w:tcPr>
            <w:tcW w:w="2977" w:type="dxa"/>
          </w:tcPr>
          <w:p w:rsidR="00D57357" w:rsidRPr="00C13DF2" w:rsidRDefault="00D57357" w:rsidP="00D57357">
            <w:pPr>
              <w:jc w:val="both"/>
              <w:rPr>
                <w:rFonts w:ascii="Arial" w:hAnsi="Arial" w:cs="Arial"/>
                <w:sz w:val="18"/>
                <w:szCs w:val="18"/>
              </w:rPr>
            </w:pPr>
            <w:r w:rsidRPr="00C13DF2">
              <w:rPr>
                <w:rFonts w:ascii="Arial" w:hAnsi="Arial" w:cs="Arial"/>
                <w:sz w:val="18"/>
                <w:szCs w:val="18"/>
              </w:rPr>
              <w:t>Se estima esta vida útil por el desgaste natural que sufre este tipo de bienes en condiciones normales de uso, la Entidad cuenta con un plan de mantenimiento para estos.</w:t>
            </w:r>
          </w:p>
        </w:tc>
      </w:tr>
      <w:tr w:rsidR="00D57357" w:rsidTr="00D93E62">
        <w:trPr>
          <w:trHeight w:val="225"/>
        </w:trPr>
        <w:tc>
          <w:tcPr>
            <w:tcW w:w="2134" w:type="dxa"/>
            <w:vMerge w:val="restart"/>
          </w:tcPr>
          <w:p w:rsidR="00D57357" w:rsidRPr="00746A0F" w:rsidRDefault="00D57357" w:rsidP="00D57357">
            <w:pPr>
              <w:jc w:val="both"/>
              <w:rPr>
                <w:rFonts w:ascii="Arial" w:hAnsi="Arial" w:cs="Arial"/>
                <w:szCs w:val="24"/>
              </w:rPr>
            </w:pPr>
            <w:r w:rsidRPr="00746A0F">
              <w:rPr>
                <w:rFonts w:ascii="Arial" w:hAnsi="Arial" w:cs="Arial"/>
              </w:rPr>
              <w:lastRenderedPageBreak/>
              <w:t>EQUIPO PARA ESTACIONES DE BOMBEO</w:t>
            </w:r>
          </w:p>
        </w:tc>
        <w:tc>
          <w:tcPr>
            <w:tcW w:w="2409" w:type="dxa"/>
            <w:tcBorders>
              <w:top w:val="nil"/>
            </w:tcBorders>
            <w:shd w:val="clear" w:color="auto" w:fill="auto"/>
          </w:tcPr>
          <w:p w:rsidR="00D57357" w:rsidRPr="00746A0F" w:rsidRDefault="00D57357" w:rsidP="00D57357">
            <w:pPr>
              <w:rPr>
                <w:rFonts w:ascii="Arial" w:hAnsi="Arial" w:cs="Arial"/>
              </w:rPr>
            </w:pPr>
            <w:r w:rsidRPr="00746A0F">
              <w:rPr>
                <w:rFonts w:ascii="Arial" w:hAnsi="Arial" w:cs="Arial"/>
              </w:rPr>
              <w:t>Motobombas</w:t>
            </w:r>
          </w:p>
        </w:tc>
        <w:tc>
          <w:tcPr>
            <w:tcW w:w="1418" w:type="dxa"/>
            <w:tcBorders>
              <w:top w:val="single" w:sz="4" w:space="0" w:color="auto"/>
            </w:tcBorders>
            <w:shd w:val="clear" w:color="auto" w:fill="auto"/>
          </w:tcPr>
          <w:p w:rsidR="00D57357" w:rsidRDefault="00D57357" w:rsidP="00D57357">
            <w:pPr>
              <w:jc w:val="center"/>
            </w:pPr>
            <w:r>
              <w:t>7</w:t>
            </w:r>
          </w:p>
        </w:tc>
        <w:tc>
          <w:tcPr>
            <w:tcW w:w="2977" w:type="dxa"/>
            <w:vMerge w:val="restart"/>
            <w:shd w:val="clear" w:color="auto" w:fill="auto"/>
          </w:tcPr>
          <w:p w:rsidR="00D57357" w:rsidRPr="00746A0F" w:rsidRDefault="00D57357" w:rsidP="00D57357">
            <w:pPr>
              <w:jc w:val="both"/>
              <w:rPr>
                <w:rFonts w:ascii="Arial" w:hAnsi="Arial" w:cs="Arial"/>
                <w:sz w:val="18"/>
                <w:szCs w:val="18"/>
              </w:rPr>
            </w:pPr>
            <w:r w:rsidRPr="00746A0F">
              <w:rPr>
                <w:rFonts w:ascii="Arial" w:hAnsi="Arial" w:cs="Arial"/>
                <w:sz w:val="18"/>
                <w:szCs w:val="18"/>
              </w:rPr>
              <w:t>Debido a que estos equipos están expuestos a condiciones de alta humedad y a una alta carga de trabajo</w:t>
            </w:r>
          </w:p>
        </w:tc>
      </w:tr>
      <w:tr w:rsidR="00D57357" w:rsidTr="00D93E62">
        <w:trPr>
          <w:trHeight w:val="218"/>
        </w:trPr>
        <w:tc>
          <w:tcPr>
            <w:tcW w:w="2134" w:type="dxa"/>
            <w:vMerge/>
          </w:tcPr>
          <w:p w:rsidR="00D57357" w:rsidRDefault="00D57357" w:rsidP="00D57357">
            <w:pPr>
              <w:jc w:val="both"/>
              <w:rPr>
                <w:rFonts w:ascii="Arial" w:hAnsi="Arial" w:cs="Arial"/>
                <w:szCs w:val="24"/>
              </w:rPr>
            </w:pPr>
          </w:p>
        </w:tc>
        <w:tc>
          <w:tcPr>
            <w:tcW w:w="2409" w:type="dxa"/>
            <w:tcBorders>
              <w:bottom w:val="nil"/>
            </w:tcBorders>
            <w:shd w:val="clear" w:color="auto" w:fill="auto"/>
          </w:tcPr>
          <w:p w:rsidR="00D57357" w:rsidRPr="00746A0F" w:rsidRDefault="00D57357" w:rsidP="00D57357">
            <w:pPr>
              <w:rPr>
                <w:rFonts w:ascii="Arial" w:hAnsi="Arial" w:cs="Arial"/>
              </w:rPr>
            </w:pPr>
            <w:r w:rsidRPr="00746A0F">
              <w:rPr>
                <w:rFonts w:ascii="Arial" w:hAnsi="Arial" w:cs="Arial"/>
              </w:rPr>
              <w:t>Sistemas de presión</w:t>
            </w:r>
          </w:p>
        </w:tc>
        <w:tc>
          <w:tcPr>
            <w:tcW w:w="1418" w:type="dxa"/>
            <w:tcBorders>
              <w:bottom w:val="nil"/>
            </w:tcBorders>
            <w:shd w:val="clear" w:color="auto" w:fill="auto"/>
          </w:tcPr>
          <w:p w:rsidR="00D57357" w:rsidRDefault="00D57357" w:rsidP="00D57357">
            <w:pPr>
              <w:jc w:val="center"/>
            </w:pPr>
            <w:r>
              <w:t>7</w:t>
            </w:r>
          </w:p>
        </w:tc>
        <w:tc>
          <w:tcPr>
            <w:tcW w:w="2977" w:type="dxa"/>
            <w:vMerge/>
            <w:shd w:val="clear" w:color="auto" w:fill="auto"/>
          </w:tcPr>
          <w:p w:rsidR="00D57357" w:rsidRDefault="00D57357" w:rsidP="00D57357"/>
        </w:tc>
      </w:tr>
      <w:tr w:rsidR="00D57357" w:rsidTr="00D93E62">
        <w:tblPrEx>
          <w:tblBorders>
            <w:left w:val="none" w:sz="0" w:space="0" w:color="auto"/>
            <w:bottom w:val="none" w:sz="0" w:space="0" w:color="auto"/>
            <w:right w:val="none" w:sz="0" w:space="0" w:color="auto"/>
            <w:insideH w:val="none" w:sz="0" w:space="0" w:color="auto"/>
            <w:insideV w:val="none" w:sz="0" w:space="0" w:color="auto"/>
          </w:tblBorders>
        </w:tblPrEx>
        <w:trPr>
          <w:trHeight w:val="1787"/>
        </w:trPr>
        <w:tc>
          <w:tcPr>
            <w:tcW w:w="2134" w:type="dxa"/>
            <w:tcBorders>
              <w:top w:val="single" w:sz="4" w:space="0" w:color="auto"/>
              <w:left w:val="single" w:sz="4" w:space="0" w:color="auto"/>
              <w:right w:val="single" w:sz="4" w:space="0" w:color="auto"/>
            </w:tcBorders>
            <w:shd w:val="clear" w:color="auto" w:fill="auto"/>
          </w:tcPr>
          <w:p w:rsidR="00D57357" w:rsidRPr="00746A0F" w:rsidRDefault="00D57357" w:rsidP="00D57357">
            <w:pPr>
              <w:jc w:val="both"/>
              <w:rPr>
                <w:rFonts w:ascii="Arial" w:hAnsi="Arial" w:cs="Arial"/>
                <w:szCs w:val="24"/>
              </w:rPr>
            </w:pPr>
            <w:r w:rsidRPr="00746A0F">
              <w:rPr>
                <w:rFonts w:ascii="Arial" w:hAnsi="Arial" w:cs="Arial"/>
              </w:rPr>
              <w:t>ELEMENTOS Y EQUIPOS DE OFICINA</w:t>
            </w:r>
          </w:p>
        </w:tc>
        <w:tc>
          <w:tcPr>
            <w:tcW w:w="2409" w:type="dxa"/>
            <w:tcBorders>
              <w:top w:val="single" w:sz="4" w:space="0" w:color="auto"/>
              <w:left w:val="single" w:sz="4" w:space="0" w:color="auto"/>
              <w:right w:val="single" w:sz="4" w:space="0" w:color="auto"/>
            </w:tcBorders>
          </w:tcPr>
          <w:p w:rsidR="00D57357" w:rsidRPr="0091367C" w:rsidRDefault="00D57357" w:rsidP="00D57357">
            <w:pPr>
              <w:jc w:val="both"/>
              <w:rPr>
                <w:rFonts w:ascii="Arial" w:hAnsi="Arial" w:cs="Arial"/>
                <w:szCs w:val="24"/>
              </w:rPr>
            </w:pPr>
            <w:r w:rsidRPr="0091367C">
              <w:rPr>
                <w:rFonts w:ascii="Arial" w:hAnsi="Arial" w:cs="Arial"/>
              </w:rPr>
              <w:t>Equipos Eléctricos de Oficina</w:t>
            </w:r>
          </w:p>
        </w:tc>
        <w:tc>
          <w:tcPr>
            <w:tcW w:w="1418" w:type="dxa"/>
            <w:tcBorders>
              <w:top w:val="single" w:sz="4" w:space="0" w:color="auto"/>
              <w:left w:val="single" w:sz="4" w:space="0" w:color="auto"/>
              <w:right w:val="single" w:sz="4" w:space="0" w:color="auto"/>
            </w:tcBorders>
            <w:shd w:val="clear" w:color="auto" w:fill="auto"/>
          </w:tcPr>
          <w:p w:rsidR="00D57357" w:rsidRDefault="00D57357" w:rsidP="00D57357">
            <w:pPr>
              <w:jc w:val="center"/>
              <w:rPr>
                <w:rFonts w:ascii="Arial" w:hAnsi="Arial" w:cs="Arial"/>
                <w:szCs w:val="24"/>
              </w:rPr>
            </w:pPr>
            <w:r>
              <w:rPr>
                <w:rFonts w:ascii="Arial" w:hAnsi="Arial" w:cs="Arial"/>
                <w:szCs w:val="24"/>
              </w:rPr>
              <w:t>5</w:t>
            </w:r>
          </w:p>
        </w:tc>
        <w:tc>
          <w:tcPr>
            <w:tcW w:w="2977" w:type="dxa"/>
            <w:tcBorders>
              <w:top w:val="single" w:sz="4" w:space="0" w:color="auto"/>
              <w:right w:val="single" w:sz="4" w:space="0" w:color="auto"/>
            </w:tcBorders>
            <w:shd w:val="clear" w:color="auto" w:fill="auto"/>
          </w:tcPr>
          <w:p w:rsidR="00D57357" w:rsidRPr="0091367C" w:rsidRDefault="00D57357" w:rsidP="00D57357">
            <w:pPr>
              <w:jc w:val="both"/>
              <w:rPr>
                <w:rFonts w:ascii="Arial" w:hAnsi="Arial" w:cs="Arial"/>
                <w:sz w:val="18"/>
                <w:szCs w:val="18"/>
              </w:rPr>
            </w:pPr>
            <w:r w:rsidRPr="0091367C">
              <w:rPr>
                <w:rFonts w:ascii="Arial" w:hAnsi="Arial" w:cs="Arial"/>
                <w:sz w:val="18"/>
                <w:szCs w:val="18"/>
              </w:rPr>
              <w:t xml:space="preserve">Se estima esta vida útil por el desgaste natural que </w:t>
            </w:r>
            <w:proofErr w:type="gramStart"/>
            <w:r w:rsidRPr="0091367C">
              <w:rPr>
                <w:rFonts w:ascii="Arial" w:hAnsi="Arial" w:cs="Arial"/>
                <w:sz w:val="18"/>
                <w:szCs w:val="18"/>
              </w:rPr>
              <w:t>sufren</w:t>
            </w:r>
            <w:proofErr w:type="gramEnd"/>
            <w:r w:rsidRPr="0091367C">
              <w:rPr>
                <w:rFonts w:ascii="Arial" w:hAnsi="Arial" w:cs="Arial"/>
                <w:sz w:val="18"/>
                <w:szCs w:val="18"/>
              </w:rPr>
              <w:t xml:space="preserve"> este tipo de bienes en condiciones normales de uso.</w:t>
            </w:r>
          </w:p>
        </w:tc>
      </w:tr>
      <w:tr w:rsidR="00D57357" w:rsidRPr="0091367C" w:rsidTr="00D93E62">
        <w:trPr>
          <w:trHeight w:val="1215"/>
        </w:trPr>
        <w:tc>
          <w:tcPr>
            <w:tcW w:w="2134" w:type="dxa"/>
            <w:vMerge w:val="restart"/>
          </w:tcPr>
          <w:p w:rsidR="00D57357" w:rsidRDefault="00D57357" w:rsidP="00D57357">
            <w:pPr>
              <w:rPr>
                <w:rFonts w:ascii="Arial" w:hAnsi="Arial" w:cs="Arial"/>
              </w:rPr>
            </w:pPr>
          </w:p>
          <w:p w:rsidR="00D57357" w:rsidRDefault="00D57357" w:rsidP="00D57357">
            <w:pPr>
              <w:rPr>
                <w:rFonts w:ascii="Arial" w:hAnsi="Arial" w:cs="Arial"/>
              </w:rPr>
            </w:pPr>
          </w:p>
          <w:p w:rsidR="00D57357" w:rsidRPr="0091367C" w:rsidRDefault="00D57357" w:rsidP="00D57357">
            <w:pPr>
              <w:rPr>
                <w:rFonts w:ascii="Arial" w:hAnsi="Arial" w:cs="Arial"/>
                <w:szCs w:val="24"/>
              </w:rPr>
            </w:pPr>
            <w:r w:rsidRPr="0091367C">
              <w:rPr>
                <w:rFonts w:ascii="Arial" w:hAnsi="Arial" w:cs="Arial"/>
              </w:rPr>
              <w:t>EQUIPO DE TRANSPORTE</w:t>
            </w:r>
          </w:p>
        </w:tc>
        <w:tc>
          <w:tcPr>
            <w:tcW w:w="2409" w:type="dxa"/>
          </w:tcPr>
          <w:p w:rsidR="00D57357" w:rsidRDefault="00D57357" w:rsidP="00D57357">
            <w:pPr>
              <w:rPr>
                <w:rFonts w:ascii="Arial" w:hAnsi="Arial" w:cs="Arial"/>
              </w:rPr>
            </w:pPr>
          </w:p>
          <w:p w:rsidR="00D57357" w:rsidRPr="0091367C" w:rsidRDefault="00D57357" w:rsidP="00D57357">
            <w:pPr>
              <w:rPr>
                <w:rFonts w:ascii="Arial" w:hAnsi="Arial" w:cs="Arial"/>
                <w:szCs w:val="24"/>
              </w:rPr>
            </w:pPr>
            <w:r w:rsidRPr="0091367C">
              <w:rPr>
                <w:rFonts w:ascii="Arial" w:hAnsi="Arial" w:cs="Arial"/>
              </w:rPr>
              <w:t xml:space="preserve">Vehículos </w:t>
            </w:r>
            <w:r>
              <w:rPr>
                <w:rFonts w:ascii="Arial" w:hAnsi="Arial" w:cs="Arial"/>
              </w:rPr>
              <w:t>Administrativos y del C.E.A.</w:t>
            </w:r>
          </w:p>
        </w:tc>
        <w:tc>
          <w:tcPr>
            <w:tcW w:w="1418" w:type="dxa"/>
          </w:tcPr>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p>
          <w:p w:rsidR="00D57357" w:rsidRPr="0091367C" w:rsidRDefault="00D57357" w:rsidP="00D57357">
            <w:pPr>
              <w:jc w:val="center"/>
              <w:rPr>
                <w:rFonts w:ascii="Arial" w:hAnsi="Arial" w:cs="Arial"/>
                <w:szCs w:val="24"/>
              </w:rPr>
            </w:pPr>
            <w:r>
              <w:rPr>
                <w:rFonts w:ascii="Arial" w:hAnsi="Arial" w:cs="Arial"/>
                <w:szCs w:val="24"/>
              </w:rPr>
              <w:t>10</w:t>
            </w:r>
          </w:p>
        </w:tc>
        <w:tc>
          <w:tcPr>
            <w:tcW w:w="2977" w:type="dxa"/>
          </w:tcPr>
          <w:p w:rsidR="00D57357" w:rsidRPr="0091367C" w:rsidRDefault="00D57357" w:rsidP="00D57357">
            <w:pPr>
              <w:jc w:val="both"/>
              <w:rPr>
                <w:rFonts w:ascii="Arial" w:hAnsi="Arial" w:cs="Arial"/>
                <w:sz w:val="18"/>
                <w:szCs w:val="18"/>
              </w:rPr>
            </w:pPr>
            <w:r w:rsidRPr="0091367C">
              <w:rPr>
                <w:rFonts w:ascii="Arial" w:hAnsi="Arial" w:cs="Arial"/>
                <w:sz w:val="18"/>
                <w:szCs w:val="18"/>
              </w:rPr>
              <w:t xml:space="preserve">Se estima vida útil en 10 años, dado que el kilometraje promedio anual es de 30.000 ms, en 10 años éstos vehículos contarían con un promedio de 300.000 </w:t>
            </w:r>
            <w:proofErr w:type="spellStart"/>
            <w:r w:rsidRPr="0091367C">
              <w:rPr>
                <w:rFonts w:ascii="Arial" w:hAnsi="Arial" w:cs="Arial"/>
                <w:sz w:val="18"/>
                <w:szCs w:val="18"/>
              </w:rPr>
              <w:t>kms</w:t>
            </w:r>
            <w:proofErr w:type="spellEnd"/>
            <w:r>
              <w:rPr>
                <w:rFonts w:ascii="Arial" w:hAnsi="Arial" w:cs="Arial"/>
                <w:sz w:val="18"/>
                <w:szCs w:val="18"/>
              </w:rPr>
              <w:t>.</w:t>
            </w:r>
            <w:r w:rsidRPr="0091367C">
              <w:rPr>
                <w:rFonts w:ascii="Arial" w:hAnsi="Arial" w:cs="Arial"/>
                <w:sz w:val="18"/>
                <w:szCs w:val="18"/>
              </w:rPr>
              <w:t>, por lo que la inversión para manten</w:t>
            </w:r>
            <w:r>
              <w:rPr>
                <w:rFonts w:ascii="Arial" w:hAnsi="Arial" w:cs="Arial"/>
                <w:sz w:val="18"/>
                <w:szCs w:val="18"/>
              </w:rPr>
              <w:t xml:space="preserve">imiento </w:t>
            </w:r>
            <w:r w:rsidRPr="0091367C">
              <w:rPr>
                <w:rFonts w:ascii="Arial" w:hAnsi="Arial" w:cs="Arial"/>
                <w:sz w:val="18"/>
                <w:szCs w:val="18"/>
              </w:rPr>
              <w:t>sería muy alta</w:t>
            </w:r>
            <w:r>
              <w:rPr>
                <w:rFonts w:ascii="Arial" w:hAnsi="Arial" w:cs="Arial"/>
                <w:sz w:val="18"/>
                <w:szCs w:val="18"/>
              </w:rPr>
              <w:t>.</w:t>
            </w:r>
          </w:p>
        </w:tc>
      </w:tr>
      <w:tr w:rsidR="00D57357" w:rsidRPr="0091367C" w:rsidTr="00D93E62">
        <w:trPr>
          <w:trHeight w:val="1485"/>
        </w:trPr>
        <w:tc>
          <w:tcPr>
            <w:tcW w:w="2134" w:type="dxa"/>
            <w:vMerge/>
          </w:tcPr>
          <w:p w:rsidR="00D57357" w:rsidRDefault="00D57357" w:rsidP="00D57357">
            <w:pPr>
              <w:rPr>
                <w:rFonts w:ascii="Arial" w:hAnsi="Arial" w:cs="Arial"/>
              </w:rPr>
            </w:pPr>
          </w:p>
        </w:tc>
        <w:tc>
          <w:tcPr>
            <w:tcW w:w="2409" w:type="dxa"/>
          </w:tcPr>
          <w:p w:rsidR="00D57357" w:rsidRDefault="00D57357" w:rsidP="00D57357">
            <w:pPr>
              <w:rPr>
                <w:rFonts w:ascii="Arial" w:hAnsi="Arial" w:cs="Arial"/>
              </w:rPr>
            </w:pPr>
          </w:p>
          <w:p w:rsidR="00D57357" w:rsidRPr="0091367C" w:rsidRDefault="00D57357" w:rsidP="00D57357">
            <w:pPr>
              <w:rPr>
                <w:rFonts w:ascii="Arial" w:hAnsi="Arial" w:cs="Arial"/>
              </w:rPr>
            </w:pPr>
            <w:r w:rsidRPr="0091367C">
              <w:rPr>
                <w:rFonts w:ascii="Arial" w:hAnsi="Arial" w:cs="Arial"/>
              </w:rPr>
              <w:t xml:space="preserve">Motocicletas </w:t>
            </w:r>
            <w:r>
              <w:rPr>
                <w:rFonts w:ascii="Arial" w:hAnsi="Arial" w:cs="Arial"/>
              </w:rPr>
              <w:t>Área Técnica y del CEA</w:t>
            </w:r>
          </w:p>
        </w:tc>
        <w:tc>
          <w:tcPr>
            <w:tcW w:w="1418" w:type="dxa"/>
          </w:tcPr>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r>
              <w:rPr>
                <w:rFonts w:ascii="Arial" w:hAnsi="Arial" w:cs="Arial"/>
                <w:szCs w:val="24"/>
              </w:rPr>
              <w:t>8</w:t>
            </w:r>
          </w:p>
        </w:tc>
        <w:tc>
          <w:tcPr>
            <w:tcW w:w="2977" w:type="dxa"/>
          </w:tcPr>
          <w:p w:rsidR="00D57357" w:rsidRPr="0091367C" w:rsidRDefault="00D57357" w:rsidP="00D57357">
            <w:pPr>
              <w:jc w:val="both"/>
              <w:rPr>
                <w:rFonts w:ascii="Arial" w:hAnsi="Arial" w:cs="Arial"/>
                <w:sz w:val="18"/>
                <w:szCs w:val="18"/>
              </w:rPr>
            </w:pPr>
            <w:r w:rsidRPr="0091367C">
              <w:rPr>
                <w:rFonts w:ascii="Arial" w:hAnsi="Arial" w:cs="Arial"/>
                <w:sz w:val="18"/>
                <w:szCs w:val="18"/>
              </w:rPr>
              <w:t>Se estima vida útil de 8 años, debido a que por las condiciones propias del servicio éstos vehículos son utilizados en condiciones severas de manejo, lo que genera mayores desgastes y excesivos costos de mantenimiento</w:t>
            </w:r>
          </w:p>
        </w:tc>
      </w:tr>
      <w:tr w:rsidR="00D57357" w:rsidRPr="0091367C" w:rsidTr="00D93E62">
        <w:trPr>
          <w:trHeight w:val="224"/>
        </w:trPr>
        <w:tc>
          <w:tcPr>
            <w:tcW w:w="2134" w:type="dxa"/>
            <w:vMerge/>
          </w:tcPr>
          <w:p w:rsidR="00D57357" w:rsidRDefault="00D57357" w:rsidP="00D57357">
            <w:pPr>
              <w:rPr>
                <w:rFonts w:ascii="Arial" w:hAnsi="Arial" w:cs="Arial"/>
              </w:rPr>
            </w:pPr>
          </w:p>
        </w:tc>
        <w:tc>
          <w:tcPr>
            <w:tcW w:w="2409" w:type="dxa"/>
          </w:tcPr>
          <w:p w:rsidR="00D57357" w:rsidRDefault="00D57357" w:rsidP="00D57357">
            <w:pPr>
              <w:rPr>
                <w:rFonts w:ascii="Arial" w:hAnsi="Arial" w:cs="Arial"/>
              </w:rPr>
            </w:pPr>
          </w:p>
          <w:p w:rsidR="00D57357" w:rsidRDefault="00D57357" w:rsidP="00D57357">
            <w:pPr>
              <w:rPr>
                <w:rFonts w:ascii="Arial" w:hAnsi="Arial" w:cs="Arial"/>
              </w:rPr>
            </w:pPr>
            <w:r>
              <w:rPr>
                <w:rFonts w:ascii="Arial" w:hAnsi="Arial" w:cs="Arial"/>
              </w:rPr>
              <w:t xml:space="preserve">Accesorios para vehículos </w:t>
            </w:r>
          </w:p>
        </w:tc>
        <w:tc>
          <w:tcPr>
            <w:tcW w:w="1418" w:type="dxa"/>
          </w:tcPr>
          <w:p w:rsidR="00D57357" w:rsidRDefault="00D57357" w:rsidP="00D57357">
            <w:pPr>
              <w:jc w:val="center"/>
              <w:rPr>
                <w:rFonts w:ascii="Arial" w:hAnsi="Arial" w:cs="Arial"/>
                <w:szCs w:val="24"/>
              </w:rPr>
            </w:pPr>
            <w:r>
              <w:rPr>
                <w:rFonts w:ascii="Arial" w:hAnsi="Arial" w:cs="Arial"/>
                <w:szCs w:val="24"/>
              </w:rPr>
              <w:t>5</w:t>
            </w:r>
          </w:p>
        </w:tc>
        <w:tc>
          <w:tcPr>
            <w:tcW w:w="2977" w:type="dxa"/>
          </w:tcPr>
          <w:p w:rsidR="00D57357" w:rsidRPr="00A13529" w:rsidRDefault="00D57357" w:rsidP="00D57357">
            <w:pPr>
              <w:jc w:val="both"/>
              <w:rPr>
                <w:rFonts w:ascii="Arial" w:hAnsi="Arial" w:cs="Arial"/>
                <w:sz w:val="18"/>
                <w:szCs w:val="18"/>
              </w:rPr>
            </w:pPr>
            <w:r w:rsidRPr="00A13529">
              <w:rPr>
                <w:rFonts w:ascii="Arial" w:hAnsi="Arial" w:cs="Arial"/>
                <w:sz w:val="18"/>
                <w:szCs w:val="18"/>
              </w:rPr>
              <w:t>Se estima vida útil de 5 años, dado que si el accesorio es externo está expuesto a las condiciones climáticas, humedad y sol, lo que genera mayor desgaste que un accesorio interno</w:t>
            </w:r>
          </w:p>
        </w:tc>
      </w:tr>
      <w:tr w:rsidR="00D57357" w:rsidTr="00D93E62">
        <w:trPr>
          <w:trHeight w:val="645"/>
        </w:trPr>
        <w:tc>
          <w:tcPr>
            <w:tcW w:w="2134" w:type="dxa"/>
            <w:vMerge w:val="restart"/>
          </w:tcPr>
          <w:p w:rsidR="00D57357" w:rsidRDefault="00D57357" w:rsidP="00D57357">
            <w:pPr>
              <w:rPr>
                <w:rFonts w:ascii="Arial" w:hAnsi="Arial" w:cs="Arial"/>
                <w:szCs w:val="24"/>
              </w:rPr>
            </w:pPr>
          </w:p>
          <w:p w:rsidR="00D57357" w:rsidRPr="00A13529" w:rsidRDefault="00D57357" w:rsidP="00D57357">
            <w:pPr>
              <w:ind w:left="6"/>
              <w:rPr>
                <w:rFonts w:ascii="Arial" w:hAnsi="Arial" w:cs="Arial"/>
              </w:rPr>
            </w:pPr>
            <w:r>
              <w:rPr>
                <w:rFonts w:ascii="Arial" w:hAnsi="Arial" w:cs="Arial"/>
              </w:rPr>
              <w:t>HERRAMIENTAS Y ACCESORIOS</w:t>
            </w:r>
          </w:p>
        </w:tc>
        <w:tc>
          <w:tcPr>
            <w:tcW w:w="2409" w:type="dxa"/>
          </w:tcPr>
          <w:p w:rsidR="00D57357" w:rsidRDefault="00D57357" w:rsidP="00D57357">
            <w:pPr>
              <w:rPr>
                <w:rFonts w:ascii="Arial" w:hAnsi="Arial" w:cs="Arial"/>
              </w:rPr>
            </w:pPr>
          </w:p>
          <w:p w:rsidR="00D57357" w:rsidRPr="00A13529" w:rsidRDefault="00D57357" w:rsidP="00D57357">
            <w:pPr>
              <w:rPr>
                <w:rFonts w:ascii="Arial" w:hAnsi="Arial" w:cs="Arial"/>
              </w:rPr>
            </w:pPr>
            <w:r w:rsidRPr="00A13529">
              <w:rPr>
                <w:rFonts w:ascii="Arial" w:hAnsi="Arial" w:cs="Arial"/>
              </w:rPr>
              <w:t>Herramientas Eléctricas de mano</w:t>
            </w:r>
          </w:p>
          <w:p w:rsidR="00D57357" w:rsidRDefault="00D57357" w:rsidP="00D57357">
            <w:pPr>
              <w:ind w:left="6"/>
              <w:rPr>
                <w:rFonts w:ascii="Arial" w:hAnsi="Arial" w:cs="Arial"/>
                <w:szCs w:val="24"/>
              </w:rPr>
            </w:pPr>
          </w:p>
        </w:tc>
        <w:tc>
          <w:tcPr>
            <w:tcW w:w="1418" w:type="dxa"/>
          </w:tcPr>
          <w:p w:rsidR="00D57357" w:rsidRDefault="00D57357" w:rsidP="00D57357">
            <w:pPr>
              <w:rPr>
                <w:rFonts w:ascii="Arial" w:hAnsi="Arial" w:cs="Arial"/>
                <w:szCs w:val="24"/>
              </w:rPr>
            </w:pPr>
          </w:p>
          <w:p w:rsidR="00D57357" w:rsidRDefault="00D57357" w:rsidP="00D57357">
            <w:pPr>
              <w:ind w:left="6"/>
              <w:jc w:val="center"/>
              <w:rPr>
                <w:rFonts w:ascii="Arial" w:hAnsi="Arial" w:cs="Arial"/>
                <w:szCs w:val="24"/>
              </w:rPr>
            </w:pPr>
            <w:r>
              <w:rPr>
                <w:rFonts w:ascii="Arial" w:hAnsi="Arial" w:cs="Arial"/>
                <w:szCs w:val="24"/>
              </w:rPr>
              <w:t>4</w:t>
            </w:r>
          </w:p>
        </w:tc>
        <w:tc>
          <w:tcPr>
            <w:tcW w:w="2977" w:type="dxa"/>
          </w:tcPr>
          <w:p w:rsidR="00D57357" w:rsidRPr="00A13529" w:rsidRDefault="00D57357" w:rsidP="00D57357">
            <w:pPr>
              <w:jc w:val="both"/>
              <w:rPr>
                <w:rFonts w:ascii="Arial" w:hAnsi="Arial" w:cs="Arial"/>
                <w:sz w:val="18"/>
                <w:szCs w:val="18"/>
              </w:rPr>
            </w:pPr>
            <w:r w:rsidRPr="00A13529">
              <w:rPr>
                <w:rFonts w:ascii="Arial" w:hAnsi="Arial" w:cs="Arial"/>
                <w:sz w:val="18"/>
                <w:szCs w:val="18"/>
              </w:rPr>
              <w:t>Debido a que estos equipos se desgastan rápidamente debido a su uso continuo y muchas veces el valor de una reparación supera el valor del equipo</w:t>
            </w:r>
            <w:r>
              <w:rPr>
                <w:rFonts w:ascii="Arial" w:hAnsi="Arial" w:cs="Arial"/>
                <w:sz w:val="18"/>
                <w:szCs w:val="18"/>
              </w:rPr>
              <w:t>.</w:t>
            </w:r>
          </w:p>
          <w:p w:rsidR="00D57357" w:rsidRDefault="00D57357" w:rsidP="00D57357">
            <w:pPr>
              <w:ind w:left="6"/>
              <w:rPr>
                <w:rFonts w:ascii="Arial" w:hAnsi="Arial" w:cs="Arial"/>
                <w:szCs w:val="24"/>
              </w:rPr>
            </w:pPr>
          </w:p>
        </w:tc>
      </w:tr>
      <w:tr w:rsidR="00D57357" w:rsidTr="00D93E62">
        <w:trPr>
          <w:trHeight w:val="540"/>
        </w:trPr>
        <w:tc>
          <w:tcPr>
            <w:tcW w:w="2134" w:type="dxa"/>
            <w:vMerge/>
          </w:tcPr>
          <w:p w:rsidR="00D57357" w:rsidRDefault="00D57357" w:rsidP="00D57357">
            <w:pPr>
              <w:ind w:left="6"/>
              <w:rPr>
                <w:rFonts w:ascii="Arial" w:hAnsi="Arial" w:cs="Arial"/>
                <w:szCs w:val="24"/>
              </w:rPr>
            </w:pPr>
          </w:p>
        </w:tc>
        <w:tc>
          <w:tcPr>
            <w:tcW w:w="2409" w:type="dxa"/>
          </w:tcPr>
          <w:p w:rsidR="00D57357" w:rsidRPr="00A13529" w:rsidRDefault="00D57357" w:rsidP="00D57357">
            <w:pPr>
              <w:ind w:left="6"/>
              <w:rPr>
                <w:rFonts w:ascii="Arial" w:hAnsi="Arial" w:cs="Arial"/>
              </w:rPr>
            </w:pPr>
            <w:r w:rsidRPr="00A13529">
              <w:rPr>
                <w:rFonts w:ascii="Arial" w:hAnsi="Arial" w:cs="Arial"/>
              </w:rPr>
              <w:t>Equipos y herramientas fijas</w:t>
            </w:r>
          </w:p>
        </w:tc>
        <w:tc>
          <w:tcPr>
            <w:tcW w:w="1418" w:type="dxa"/>
          </w:tcPr>
          <w:p w:rsidR="00D57357" w:rsidRDefault="00D57357" w:rsidP="00D57357">
            <w:pPr>
              <w:ind w:left="6"/>
              <w:jc w:val="center"/>
              <w:rPr>
                <w:rFonts w:ascii="Arial" w:hAnsi="Arial" w:cs="Arial"/>
                <w:szCs w:val="24"/>
              </w:rPr>
            </w:pPr>
            <w:r>
              <w:rPr>
                <w:rFonts w:ascii="Arial" w:hAnsi="Arial" w:cs="Arial"/>
                <w:szCs w:val="24"/>
              </w:rPr>
              <w:t>5</w:t>
            </w:r>
          </w:p>
        </w:tc>
        <w:tc>
          <w:tcPr>
            <w:tcW w:w="2977" w:type="dxa"/>
          </w:tcPr>
          <w:p w:rsidR="00D57357" w:rsidRPr="00A13529" w:rsidRDefault="00D57357" w:rsidP="00D57357">
            <w:pPr>
              <w:ind w:left="6"/>
              <w:jc w:val="both"/>
              <w:rPr>
                <w:rFonts w:ascii="Arial" w:hAnsi="Arial" w:cs="Arial"/>
                <w:sz w:val="18"/>
                <w:szCs w:val="18"/>
              </w:rPr>
            </w:pPr>
            <w:r w:rsidRPr="00A13529">
              <w:rPr>
                <w:rFonts w:ascii="Arial" w:hAnsi="Arial" w:cs="Arial"/>
                <w:sz w:val="18"/>
                <w:szCs w:val="18"/>
              </w:rPr>
              <w:t>Debido a que luego de superado este tiempo de operación es difícil la consecución de repuestos</w:t>
            </w:r>
            <w:r>
              <w:rPr>
                <w:rFonts w:ascii="Arial" w:hAnsi="Arial" w:cs="Arial"/>
                <w:sz w:val="18"/>
                <w:szCs w:val="18"/>
              </w:rPr>
              <w:t>.</w:t>
            </w:r>
          </w:p>
        </w:tc>
      </w:tr>
      <w:tr w:rsidR="00D57357" w:rsidTr="00D93E62">
        <w:trPr>
          <w:trHeight w:val="376"/>
        </w:trPr>
        <w:tc>
          <w:tcPr>
            <w:tcW w:w="2134" w:type="dxa"/>
            <w:vMerge w:val="restart"/>
            <w:tcBorders>
              <w:bottom w:val="nil"/>
            </w:tcBorders>
          </w:tcPr>
          <w:p w:rsidR="00D57357" w:rsidRDefault="00D57357" w:rsidP="00D57357">
            <w:pPr>
              <w:ind w:left="6"/>
              <w:jc w:val="both"/>
              <w:rPr>
                <w:rFonts w:ascii="Arial" w:hAnsi="Arial" w:cs="Arial"/>
                <w:szCs w:val="24"/>
              </w:rPr>
            </w:pPr>
          </w:p>
        </w:tc>
        <w:tc>
          <w:tcPr>
            <w:tcW w:w="2409" w:type="dxa"/>
          </w:tcPr>
          <w:p w:rsidR="00D57357" w:rsidRPr="00322B2A" w:rsidRDefault="00D57357" w:rsidP="00D57357">
            <w:pPr>
              <w:ind w:left="6"/>
              <w:jc w:val="both"/>
              <w:rPr>
                <w:rFonts w:ascii="Arial" w:hAnsi="Arial" w:cs="Arial"/>
              </w:rPr>
            </w:pPr>
            <w:r w:rsidRPr="00322B2A">
              <w:rPr>
                <w:rFonts w:ascii="Arial" w:hAnsi="Arial" w:cs="Arial"/>
              </w:rPr>
              <w:t>Escritorios y archivadores</w:t>
            </w:r>
          </w:p>
        </w:tc>
        <w:tc>
          <w:tcPr>
            <w:tcW w:w="1418" w:type="dxa"/>
          </w:tcPr>
          <w:p w:rsidR="00D57357" w:rsidRDefault="00D57357" w:rsidP="00D57357">
            <w:pPr>
              <w:ind w:left="6"/>
              <w:jc w:val="center"/>
              <w:rPr>
                <w:rFonts w:ascii="Arial" w:hAnsi="Arial" w:cs="Arial"/>
                <w:szCs w:val="24"/>
              </w:rPr>
            </w:pPr>
            <w:r>
              <w:rPr>
                <w:rFonts w:ascii="Arial" w:hAnsi="Arial" w:cs="Arial"/>
                <w:szCs w:val="24"/>
              </w:rPr>
              <w:t>10</w:t>
            </w:r>
          </w:p>
        </w:tc>
        <w:tc>
          <w:tcPr>
            <w:tcW w:w="2977" w:type="dxa"/>
          </w:tcPr>
          <w:p w:rsidR="00D57357" w:rsidRDefault="00D57357" w:rsidP="00D57357">
            <w:pPr>
              <w:ind w:left="6"/>
              <w:jc w:val="both"/>
              <w:rPr>
                <w:rFonts w:ascii="Arial" w:hAnsi="Arial" w:cs="Arial"/>
                <w:sz w:val="18"/>
                <w:szCs w:val="18"/>
              </w:rPr>
            </w:pPr>
            <w:r w:rsidRPr="00322B2A">
              <w:rPr>
                <w:rFonts w:ascii="Arial" w:hAnsi="Arial" w:cs="Arial"/>
                <w:sz w:val="18"/>
                <w:szCs w:val="18"/>
              </w:rPr>
              <w:t>Debido a su uso continuo las superficies de trabajo se desgastan rápidamente</w:t>
            </w:r>
            <w:r>
              <w:rPr>
                <w:rFonts w:ascii="Arial" w:hAnsi="Arial" w:cs="Arial"/>
                <w:sz w:val="18"/>
                <w:szCs w:val="18"/>
              </w:rPr>
              <w:t>.</w:t>
            </w:r>
          </w:p>
          <w:p w:rsidR="00D57357" w:rsidRPr="00322B2A" w:rsidRDefault="00D57357" w:rsidP="00D57357">
            <w:pPr>
              <w:ind w:left="6"/>
              <w:jc w:val="both"/>
              <w:rPr>
                <w:rFonts w:ascii="Arial" w:hAnsi="Arial" w:cs="Arial"/>
                <w:sz w:val="18"/>
                <w:szCs w:val="18"/>
              </w:rPr>
            </w:pPr>
          </w:p>
        </w:tc>
      </w:tr>
      <w:tr w:rsidR="00D57357" w:rsidTr="00D93E62">
        <w:trPr>
          <w:trHeight w:val="525"/>
        </w:trPr>
        <w:tc>
          <w:tcPr>
            <w:tcW w:w="2134" w:type="dxa"/>
            <w:vMerge/>
            <w:tcBorders>
              <w:bottom w:val="nil"/>
            </w:tcBorders>
          </w:tcPr>
          <w:p w:rsidR="00D57357" w:rsidRDefault="00D57357" w:rsidP="00D57357">
            <w:pPr>
              <w:ind w:left="6"/>
              <w:jc w:val="both"/>
              <w:rPr>
                <w:rFonts w:ascii="Arial" w:hAnsi="Arial" w:cs="Arial"/>
              </w:rPr>
            </w:pPr>
          </w:p>
        </w:tc>
        <w:tc>
          <w:tcPr>
            <w:tcW w:w="2409" w:type="dxa"/>
          </w:tcPr>
          <w:p w:rsidR="00D57357" w:rsidRPr="00322B2A" w:rsidRDefault="00D57357" w:rsidP="00D57357">
            <w:pPr>
              <w:ind w:left="6"/>
              <w:jc w:val="both"/>
              <w:rPr>
                <w:rFonts w:ascii="Arial" w:hAnsi="Arial" w:cs="Arial"/>
                <w:szCs w:val="24"/>
              </w:rPr>
            </w:pPr>
            <w:r w:rsidRPr="00322B2A">
              <w:rPr>
                <w:rFonts w:ascii="Arial" w:hAnsi="Arial" w:cs="Arial"/>
              </w:rPr>
              <w:t>Sillas</w:t>
            </w:r>
          </w:p>
        </w:tc>
        <w:tc>
          <w:tcPr>
            <w:tcW w:w="1418" w:type="dxa"/>
          </w:tcPr>
          <w:p w:rsidR="00D57357" w:rsidRDefault="00D57357" w:rsidP="00D57357">
            <w:pPr>
              <w:ind w:left="6"/>
              <w:jc w:val="center"/>
              <w:rPr>
                <w:rFonts w:ascii="Arial" w:hAnsi="Arial" w:cs="Arial"/>
                <w:szCs w:val="24"/>
              </w:rPr>
            </w:pPr>
            <w:r>
              <w:rPr>
                <w:rFonts w:ascii="Arial" w:hAnsi="Arial" w:cs="Arial"/>
                <w:szCs w:val="24"/>
              </w:rPr>
              <w:t>3</w:t>
            </w:r>
          </w:p>
        </w:tc>
        <w:tc>
          <w:tcPr>
            <w:tcW w:w="2977" w:type="dxa"/>
          </w:tcPr>
          <w:p w:rsidR="00D57357" w:rsidRPr="00322B2A" w:rsidRDefault="00D57357" w:rsidP="00D57357">
            <w:pPr>
              <w:ind w:left="6"/>
              <w:jc w:val="both"/>
              <w:rPr>
                <w:rFonts w:ascii="Arial" w:hAnsi="Arial" w:cs="Arial"/>
                <w:sz w:val="18"/>
                <w:szCs w:val="18"/>
              </w:rPr>
            </w:pPr>
            <w:r w:rsidRPr="00322B2A">
              <w:rPr>
                <w:rFonts w:ascii="Arial" w:hAnsi="Arial" w:cs="Arial"/>
                <w:sz w:val="18"/>
                <w:szCs w:val="18"/>
              </w:rPr>
              <w:t xml:space="preserve">Debido a su uso </w:t>
            </w:r>
            <w:r>
              <w:rPr>
                <w:rFonts w:ascii="Arial" w:hAnsi="Arial" w:cs="Arial"/>
                <w:sz w:val="18"/>
                <w:szCs w:val="18"/>
              </w:rPr>
              <w:t xml:space="preserve">diario y </w:t>
            </w:r>
            <w:r w:rsidRPr="00322B2A">
              <w:rPr>
                <w:rFonts w:ascii="Arial" w:hAnsi="Arial" w:cs="Arial"/>
                <w:sz w:val="18"/>
                <w:szCs w:val="18"/>
              </w:rPr>
              <w:t xml:space="preserve">continuo </w:t>
            </w:r>
            <w:r>
              <w:rPr>
                <w:rFonts w:ascii="Arial" w:hAnsi="Arial" w:cs="Arial"/>
                <w:sz w:val="18"/>
                <w:szCs w:val="18"/>
              </w:rPr>
              <w:t xml:space="preserve">aunado a </w:t>
            </w:r>
            <w:r w:rsidRPr="00322B2A">
              <w:rPr>
                <w:rFonts w:ascii="Arial" w:hAnsi="Arial" w:cs="Arial"/>
                <w:sz w:val="18"/>
                <w:szCs w:val="18"/>
              </w:rPr>
              <w:t xml:space="preserve"> las condiciones de trabajo el desgaste es muy alto en sus componentes</w:t>
            </w:r>
            <w:r>
              <w:rPr>
                <w:rFonts w:ascii="Arial" w:hAnsi="Arial" w:cs="Arial"/>
                <w:sz w:val="18"/>
                <w:szCs w:val="18"/>
              </w:rPr>
              <w:t>.</w:t>
            </w:r>
          </w:p>
        </w:tc>
      </w:tr>
      <w:tr w:rsidR="00D57357" w:rsidRPr="00776C0B" w:rsidTr="00D93E62">
        <w:trPr>
          <w:trHeight w:val="585"/>
        </w:trPr>
        <w:tc>
          <w:tcPr>
            <w:tcW w:w="2134" w:type="dxa"/>
            <w:vMerge/>
            <w:tcBorders>
              <w:bottom w:val="nil"/>
            </w:tcBorders>
          </w:tcPr>
          <w:p w:rsidR="00D57357" w:rsidRDefault="00D57357" w:rsidP="00D57357">
            <w:pPr>
              <w:ind w:left="6"/>
              <w:jc w:val="both"/>
              <w:rPr>
                <w:rFonts w:ascii="Arial" w:hAnsi="Arial" w:cs="Arial"/>
              </w:rPr>
            </w:pPr>
          </w:p>
        </w:tc>
        <w:tc>
          <w:tcPr>
            <w:tcW w:w="2409" w:type="dxa"/>
          </w:tcPr>
          <w:p w:rsidR="00D57357" w:rsidRPr="00322B2A" w:rsidRDefault="00D57357" w:rsidP="00D57357">
            <w:pPr>
              <w:ind w:left="6"/>
              <w:jc w:val="both"/>
              <w:rPr>
                <w:rFonts w:ascii="Arial" w:hAnsi="Arial" w:cs="Arial"/>
                <w:szCs w:val="24"/>
              </w:rPr>
            </w:pPr>
            <w:r w:rsidRPr="00322B2A">
              <w:rPr>
                <w:rFonts w:ascii="Arial" w:hAnsi="Arial" w:cs="Arial"/>
              </w:rPr>
              <w:t>Muebles y Enseres</w:t>
            </w:r>
          </w:p>
        </w:tc>
        <w:tc>
          <w:tcPr>
            <w:tcW w:w="1418" w:type="dxa"/>
          </w:tcPr>
          <w:p w:rsidR="00D57357" w:rsidRDefault="00D57357" w:rsidP="00D57357">
            <w:pPr>
              <w:ind w:left="6"/>
              <w:jc w:val="center"/>
              <w:rPr>
                <w:rFonts w:ascii="Arial" w:hAnsi="Arial" w:cs="Arial"/>
                <w:szCs w:val="24"/>
              </w:rPr>
            </w:pPr>
            <w:r>
              <w:rPr>
                <w:rFonts w:ascii="Arial" w:hAnsi="Arial" w:cs="Arial"/>
                <w:szCs w:val="24"/>
              </w:rPr>
              <w:t>10</w:t>
            </w:r>
          </w:p>
        </w:tc>
        <w:tc>
          <w:tcPr>
            <w:tcW w:w="2977" w:type="dxa"/>
            <w:vMerge w:val="restart"/>
          </w:tcPr>
          <w:p w:rsidR="00D57357" w:rsidRDefault="00D57357" w:rsidP="00D57357">
            <w:pPr>
              <w:ind w:left="6"/>
              <w:jc w:val="both"/>
              <w:rPr>
                <w:rFonts w:ascii="Arial" w:hAnsi="Arial" w:cs="Arial"/>
                <w:sz w:val="18"/>
                <w:szCs w:val="18"/>
              </w:rPr>
            </w:pPr>
          </w:p>
          <w:p w:rsidR="00D57357" w:rsidRDefault="00D57357" w:rsidP="00D57357">
            <w:pPr>
              <w:ind w:left="6"/>
              <w:jc w:val="both"/>
              <w:rPr>
                <w:rFonts w:ascii="Arial" w:hAnsi="Arial" w:cs="Arial"/>
                <w:sz w:val="18"/>
                <w:szCs w:val="18"/>
              </w:rPr>
            </w:pPr>
          </w:p>
          <w:p w:rsidR="00D57357" w:rsidRPr="00776C0B" w:rsidRDefault="00D57357" w:rsidP="00D57357">
            <w:pPr>
              <w:ind w:left="6"/>
              <w:jc w:val="both"/>
              <w:rPr>
                <w:rFonts w:ascii="Arial" w:hAnsi="Arial" w:cs="Arial"/>
                <w:sz w:val="18"/>
                <w:szCs w:val="18"/>
              </w:rPr>
            </w:pPr>
            <w:r w:rsidRPr="00776C0B">
              <w:rPr>
                <w:rFonts w:ascii="Arial" w:hAnsi="Arial" w:cs="Arial"/>
                <w:sz w:val="18"/>
                <w:szCs w:val="18"/>
              </w:rPr>
              <w:lastRenderedPageBreak/>
              <w:t xml:space="preserve">Su vida útil es alta debido a que </w:t>
            </w:r>
            <w:r>
              <w:rPr>
                <w:rFonts w:ascii="Arial" w:hAnsi="Arial" w:cs="Arial"/>
                <w:sz w:val="18"/>
                <w:szCs w:val="18"/>
              </w:rPr>
              <w:t xml:space="preserve">la </w:t>
            </w:r>
            <w:r w:rsidRPr="00776C0B">
              <w:rPr>
                <w:rFonts w:ascii="Arial" w:hAnsi="Arial" w:cs="Arial"/>
                <w:sz w:val="18"/>
                <w:szCs w:val="18"/>
              </w:rPr>
              <w:t xml:space="preserve"> carga de uso no es tan </w:t>
            </w:r>
            <w:r>
              <w:rPr>
                <w:rFonts w:ascii="Arial" w:hAnsi="Arial" w:cs="Arial"/>
                <w:sz w:val="18"/>
                <w:szCs w:val="18"/>
              </w:rPr>
              <w:t>significativa.</w:t>
            </w:r>
          </w:p>
        </w:tc>
      </w:tr>
      <w:tr w:rsidR="00D57357" w:rsidTr="00D93E62">
        <w:trPr>
          <w:trHeight w:val="840"/>
        </w:trPr>
        <w:tc>
          <w:tcPr>
            <w:tcW w:w="2134" w:type="dxa"/>
            <w:vMerge/>
            <w:tcBorders>
              <w:bottom w:val="nil"/>
            </w:tcBorders>
          </w:tcPr>
          <w:p w:rsidR="00D57357" w:rsidRDefault="00D57357" w:rsidP="00D57357">
            <w:pPr>
              <w:ind w:left="6"/>
              <w:jc w:val="both"/>
              <w:rPr>
                <w:rFonts w:ascii="Arial" w:hAnsi="Arial" w:cs="Arial"/>
              </w:rPr>
            </w:pPr>
          </w:p>
        </w:tc>
        <w:tc>
          <w:tcPr>
            <w:tcW w:w="2409" w:type="dxa"/>
          </w:tcPr>
          <w:p w:rsidR="00D57357" w:rsidRPr="002B1928" w:rsidRDefault="00D57357" w:rsidP="00D57357">
            <w:pPr>
              <w:ind w:left="6"/>
              <w:jc w:val="both"/>
              <w:rPr>
                <w:rFonts w:ascii="Arial" w:hAnsi="Arial" w:cs="Arial"/>
              </w:rPr>
            </w:pPr>
            <w:r w:rsidRPr="002B1928">
              <w:rPr>
                <w:rFonts w:ascii="Arial" w:hAnsi="Arial" w:cs="Arial"/>
              </w:rPr>
              <w:t>Lámparas de Oficina</w:t>
            </w:r>
          </w:p>
        </w:tc>
        <w:tc>
          <w:tcPr>
            <w:tcW w:w="1418" w:type="dxa"/>
          </w:tcPr>
          <w:p w:rsidR="00D57357" w:rsidRDefault="00D57357" w:rsidP="00D57357">
            <w:pPr>
              <w:ind w:left="6"/>
              <w:jc w:val="center"/>
              <w:rPr>
                <w:rFonts w:ascii="Arial" w:hAnsi="Arial" w:cs="Arial"/>
                <w:szCs w:val="24"/>
              </w:rPr>
            </w:pPr>
            <w:r>
              <w:rPr>
                <w:rFonts w:ascii="Arial" w:hAnsi="Arial" w:cs="Arial"/>
                <w:szCs w:val="24"/>
              </w:rPr>
              <w:t>10</w:t>
            </w:r>
          </w:p>
        </w:tc>
        <w:tc>
          <w:tcPr>
            <w:tcW w:w="2977" w:type="dxa"/>
            <w:vMerge/>
          </w:tcPr>
          <w:p w:rsidR="00D57357" w:rsidRDefault="00D57357" w:rsidP="00D57357">
            <w:pPr>
              <w:ind w:left="6"/>
              <w:jc w:val="both"/>
              <w:rPr>
                <w:rFonts w:ascii="Arial" w:hAnsi="Arial" w:cs="Arial"/>
                <w:szCs w:val="24"/>
              </w:rPr>
            </w:pPr>
          </w:p>
        </w:tc>
      </w:tr>
      <w:tr w:rsidR="00D57357" w:rsidTr="00D93E62">
        <w:trPr>
          <w:trHeight w:val="885"/>
        </w:trPr>
        <w:tc>
          <w:tcPr>
            <w:tcW w:w="2134" w:type="dxa"/>
            <w:vMerge/>
            <w:tcBorders>
              <w:bottom w:val="single" w:sz="4" w:space="0" w:color="auto"/>
            </w:tcBorders>
          </w:tcPr>
          <w:p w:rsidR="00D57357" w:rsidRDefault="00D57357" w:rsidP="00D57357">
            <w:pPr>
              <w:ind w:left="6"/>
              <w:jc w:val="both"/>
              <w:rPr>
                <w:rFonts w:ascii="Arial" w:hAnsi="Arial" w:cs="Arial"/>
              </w:rPr>
            </w:pPr>
          </w:p>
        </w:tc>
        <w:tc>
          <w:tcPr>
            <w:tcW w:w="2409" w:type="dxa"/>
          </w:tcPr>
          <w:p w:rsidR="00D57357" w:rsidRPr="002B1928" w:rsidRDefault="00D57357" w:rsidP="00D57357">
            <w:pPr>
              <w:ind w:left="6"/>
              <w:jc w:val="both"/>
              <w:rPr>
                <w:rFonts w:ascii="Arial" w:hAnsi="Arial" w:cs="Arial"/>
              </w:rPr>
            </w:pPr>
            <w:r w:rsidRPr="002B1928">
              <w:rPr>
                <w:rFonts w:ascii="Arial" w:hAnsi="Arial" w:cs="Arial"/>
              </w:rPr>
              <w:t>Lámparas Decorativas</w:t>
            </w:r>
          </w:p>
        </w:tc>
        <w:tc>
          <w:tcPr>
            <w:tcW w:w="1418" w:type="dxa"/>
          </w:tcPr>
          <w:p w:rsidR="00D57357" w:rsidRDefault="00D57357" w:rsidP="00D57357">
            <w:pPr>
              <w:ind w:left="6"/>
              <w:jc w:val="center"/>
              <w:rPr>
                <w:rFonts w:ascii="Arial" w:hAnsi="Arial" w:cs="Arial"/>
                <w:szCs w:val="24"/>
              </w:rPr>
            </w:pPr>
          </w:p>
          <w:p w:rsidR="00D57357" w:rsidRPr="00322B2A" w:rsidRDefault="00D57357" w:rsidP="00D57357">
            <w:pPr>
              <w:ind w:left="6"/>
              <w:jc w:val="center"/>
              <w:rPr>
                <w:rFonts w:ascii="Arial" w:hAnsi="Arial" w:cs="Arial"/>
                <w:szCs w:val="24"/>
              </w:rPr>
            </w:pPr>
            <w:r>
              <w:rPr>
                <w:rFonts w:ascii="Arial" w:hAnsi="Arial" w:cs="Arial"/>
                <w:szCs w:val="24"/>
              </w:rPr>
              <w:t>15</w:t>
            </w:r>
          </w:p>
        </w:tc>
        <w:tc>
          <w:tcPr>
            <w:tcW w:w="2977" w:type="dxa"/>
            <w:vMerge/>
          </w:tcPr>
          <w:p w:rsidR="00D57357" w:rsidRDefault="00D57357" w:rsidP="00D57357">
            <w:pPr>
              <w:ind w:left="6"/>
              <w:jc w:val="both"/>
              <w:rPr>
                <w:rFonts w:ascii="Arial" w:hAnsi="Arial" w:cs="Arial"/>
                <w:szCs w:val="24"/>
              </w:rPr>
            </w:pPr>
          </w:p>
        </w:tc>
      </w:tr>
      <w:tr w:rsidR="00D57357" w:rsidTr="00D93E62">
        <w:trPr>
          <w:trHeight w:val="926"/>
        </w:trPr>
        <w:tc>
          <w:tcPr>
            <w:tcW w:w="2134" w:type="dxa"/>
            <w:tcBorders>
              <w:right w:val="single" w:sz="4" w:space="0" w:color="auto"/>
            </w:tcBorders>
          </w:tcPr>
          <w:p w:rsidR="00D57357" w:rsidRDefault="00D57357" w:rsidP="00D57357">
            <w:pPr>
              <w:ind w:left="6"/>
              <w:jc w:val="both"/>
              <w:rPr>
                <w:rFonts w:ascii="Arial" w:hAnsi="Arial" w:cs="Arial"/>
              </w:rPr>
            </w:pPr>
            <w:r>
              <w:rPr>
                <w:rFonts w:ascii="Arial" w:hAnsi="Arial" w:cs="Arial"/>
              </w:rPr>
              <w:t>EQUIPO DE AIRE ACONDICIONADO</w:t>
            </w:r>
          </w:p>
        </w:tc>
        <w:tc>
          <w:tcPr>
            <w:tcW w:w="2409" w:type="dxa"/>
            <w:tcBorders>
              <w:left w:val="single" w:sz="4" w:space="0" w:color="auto"/>
              <w:right w:val="single" w:sz="4" w:space="0" w:color="auto"/>
            </w:tcBorders>
          </w:tcPr>
          <w:p w:rsidR="00D57357" w:rsidRPr="00776C0B" w:rsidRDefault="00D57357" w:rsidP="00D57357">
            <w:pPr>
              <w:ind w:left="6"/>
              <w:jc w:val="both"/>
              <w:rPr>
                <w:rFonts w:ascii="Arial" w:hAnsi="Arial" w:cs="Arial"/>
                <w:szCs w:val="24"/>
              </w:rPr>
            </w:pPr>
            <w:r w:rsidRPr="00776C0B">
              <w:rPr>
                <w:rFonts w:ascii="Arial" w:hAnsi="Arial" w:cs="Arial"/>
              </w:rPr>
              <w:t>Equipo de Aire Acondicionado</w:t>
            </w:r>
            <w:r>
              <w:rPr>
                <w:rFonts w:ascii="Arial" w:hAnsi="Arial" w:cs="Arial"/>
              </w:rPr>
              <w:t xml:space="preserve"> Proceso de Sistemas </w:t>
            </w:r>
          </w:p>
        </w:tc>
        <w:tc>
          <w:tcPr>
            <w:tcW w:w="1418" w:type="dxa"/>
            <w:tcBorders>
              <w:left w:val="single" w:sz="4" w:space="0" w:color="auto"/>
              <w:right w:val="single" w:sz="4" w:space="0" w:color="auto"/>
            </w:tcBorders>
          </w:tcPr>
          <w:p w:rsidR="00D57357" w:rsidRDefault="00D57357" w:rsidP="00D57357">
            <w:pPr>
              <w:ind w:left="6"/>
              <w:jc w:val="center"/>
              <w:rPr>
                <w:rFonts w:ascii="Arial" w:hAnsi="Arial" w:cs="Arial"/>
                <w:szCs w:val="24"/>
              </w:rPr>
            </w:pPr>
            <w:r>
              <w:rPr>
                <w:rFonts w:ascii="Arial" w:hAnsi="Arial" w:cs="Arial"/>
                <w:szCs w:val="24"/>
              </w:rPr>
              <w:t>7</w:t>
            </w:r>
          </w:p>
        </w:tc>
        <w:tc>
          <w:tcPr>
            <w:tcW w:w="2977" w:type="dxa"/>
            <w:tcBorders>
              <w:left w:val="single" w:sz="4" w:space="0" w:color="auto"/>
              <w:right w:val="single" w:sz="4" w:space="0" w:color="auto"/>
            </w:tcBorders>
          </w:tcPr>
          <w:p w:rsidR="00D57357" w:rsidRPr="00776C0B" w:rsidRDefault="00D57357" w:rsidP="00D57357">
            <w:pPr>
              <w:ind w:left="6"/>
              <w:jc w:val="both"/>
              <w:rPr>
                <w:rFonts w:ascii="Arial" w:hAnsi="Arial" w:cs="Arial"/>
                <w:sz w:val="18"/>
                <w:szCs w:val="18"/>
              </w:rPr>
            </w:pPr>
            <w:r w:rsidRPr="00776C0B">
              <w:rPr>
                <w:rFonts w:ascii="Arial" w:hAnsi="Arial" w:cs="Arial"/>
                <w:sz w:val="18"/>
                <w:szCs w:val="18"/>
              </w:rPr>
              <w:t>Se establece una vida útil de 7 años, por el desgaste normal de los mismos</w:t>
            </w:r>
          </w:p>
        </w:tc>
      </w:tr>
      <w:tr w:rsidR="00D57357" w:rsidTr="00D93E62">
        <w:trPr>
          <w:trHeight w:val="1020"/>
        </w:trPr>
        <w:tc>
          <w:tcPr>
            <w:tcW w:w="2134" w:type="dxa"/>
            <w:vMerge w:val="restart"/>
          </w:tcPr>
          <w:p w:rsidR="00D57357" w:rsidRPr="00776C0B" w:rsidRDefault="00D57357" w:rsidP="00D57357">
            <w:pPr>
              <w:rPr>
                <w:rFonts w:ascii="Arial" w:hAnsi="Arial" w:cs="Arial"/>
                <w:szCs w:val="24"/>
              </w:rPr>
            </w:pPr>
            <w:r w:rsidRPr="00776C0B">
              <w:rPr>
                <w:rFonts w:ascii="Arial" w:hAnsi="Arial" w:cs="Arial"/>
              </w:rPr>
              <w:t>EQUIPO Y MAQUINAS DE ASE</w:t>
            </w:r>
            <w:r>
              <w:rPr>
                <w:rFonts w:ascii="Arial" w:hAnsi="Arial" w:cs="Arial"/>
              </w:rPr>
              <w:t>O</w:t>
            </w:r>
          </w:p>
        </w:tc>
        <w:tc>
          <w:tcPr>
            <w:tcW w:w="2409" w:type="dxa"/>
          </w:tcPr>
          <w:p w:rsidR="00D57357" w:rsidRPr="00776C0B" w:rsidRDefault="00D57357" w:rsidP="00D57357">
            <w:pPr>
              <w:rPr>
                <w:rFonts w:ascii="Arial" w:hAnsi="Arial" w:cs="Arial"/>
                <w:szCs w:val="24"/>
              </w:rPr>
            </w:pPr>
            <w:r w:rsidRPr="00776C0B">
              <w:rPr>
                <w:rFonts w:ascii="Arial" w:hAnsi="Arial" w:cs="Arial"/>
              </w:rPr>
              <w:t>Equipos de Aseo y limpieza</w:t>
            </w:r>
          </w:p>
        </w:tc>
        <w:tc>
          <w:tcPr>
            <w:tcW w:w="1418" w:type="dxa"/>
          </w:tcPr>
          <w:p w:rsidR="00D57357" w:rsidRDefault="00D57357" w:rsidP="00D57357">
            <w:pPr>
              <w:jc w:val="center"/>
              <w:rPr>
                <w:rFonts w:ascii="Arial" w:hAnsi="Arial" w:cs="Arial"/>
                <w:szCs w:val="24"/>
              </w:rPr>
            </w:pPr>
            <w:r>
              <w:rPr>
                <w:rFonts w:ascii="Arial" w:hAnsi="Arial" w:cs="Arial"/>
                <w:szCs w:val="24"/>
              </w:rPr>
              <w:t>7</w:t>
            </w:r>
          </w:p>
        </w:tc>
        <w:tc>
          <w:tcPr>
            <w:tcW w:w="2977" w:type="dxa"/>
          </w:tcPr>
          <w:p w:rsidR="00D57357" w:rsidRPr="00776C0B" w:rsidRDefault="00D57357" w:rsidP="00D57357">
            <w:pPr>
              <w:jc w:val="both"/>
              <w:rPr>
                <w:rFonts w:ascii="Arial" w:hAnsi="Arial" w:cs="Arial"/>
                <w:sz w:val="18"/>
                <w:szCs w:val="18"/>
              </w:rPr>
            </w:pPr>
            <w:r w:rsidRPr="00776C0B">
              <w:rPr>
                <w:rFonts w:ascii="Arial" w:hAnsi="Arial" w:cs="Arial"/>
                <w:sz w:val="18"/>
                <w:szCs w:val="18"/>
              </w:rPr>
              <w:t xml:space="preserve">Se </w:t>
            </w:r>
            <w:r>
              <w:rPr>
                <w:rFonts w:ascii="Arial" w:hAnsi="Arial" w:cs="Arial"/>
                <w:sz w:val="18"/>
                <w:szCs w:val="18"/>
              </w:rPr>
              <w:t>estima</w:t>
            </w:r>
            <w:r w:rsidRPr="00776C0B">
              <w:rPr>
                <w:rFonts w:ascii="Arial" w:hAnsi="Arial" w:cs="Arial"/>
                <w:sz w:val="18"/>
                <w:szCs w:val="18"/>
              </w:rPr>
              <w:t xml:space="preserve"> que la vida útil de</w:t>
            </w:r>
            <w:r>
              <w:rPr>
                <w:rFonts w:ascii="Arial" w:hAnsi="Arial" w:cs="Arial"/>
                <w:sz w:val="18"/>
                <w:szCs w:val="18"/>
              </w:rPr>
              <w:t xml:space="preserve"> este tipo de </w:t>
            </w:r>
            <w:r w:rsidRPr="00776C0B">
              <w:rPr>
                <w:rFonts w:ascii="Arial" w:hAnsi="Arial" w:cs="Arial"/>
                <w:sz w:val="18"/>
                <w:szCs w:val="18"/>
              </w:rPr>
              <w:t xml:space="preserve"> equipo es de 7 años, debido a la</w:t>
            </w:r>
            <w:r>
              <w:rPr>
                <w:rFonts w:ascii="Arial" w:hAnsi="Arial" w:cs="Arial"/>
                <w:sz w:val="18"/>
                <w:szCs w:val="18"/>
              </w:rPr>
              <w:t xml:space="preserve"> periodicidad de la</w:t>
            </w:r>
            <w:r w:rsidRPr="00776C0B">
              <w:rPr>
                <w:rFonts w:ascii="Arial" w:hAnsi="Arial" w:cs="Arial"/>
                <w:sz w:val="18"/>
                <w:szCs w:val="18"/>
              </w:rPr>
              <w:t xml:space="preserve">s funciones </w:t>
            </w:r>
            <w:r>
              <w:rPr>
                <w:rFonts w:ascii="Arial" w:hAnsi="Arial" w:cs="Arial"/>
                <w:sz w:val="18"/>
                <w:szCs w:val="18"/>
              </w:rPr>
              <w:t>para las cuales se utiliza</w:t>
            </w:r>
            <w:r w:rsidRPr="00776C0B">
              <w:rPr>
                <w:rFonts w:ascii="Arial" w:hAnsi="Arial" w:cs="Arial"/>
                <w:sz w:val="18"/>
                <w:szCs w:val="18"/>
              </w:rPr>
              <w:t xml:space="preserve"> y el desgaste normal de los mismos.</w:t>
            </w:r>
          </w:p>
        </w:tc>
      </w:tr>
      <w:tr w:rsidR="00D57357" w:rsidTr="00D93E62">
        <w:trPr>
          <w:trHeight w:val="242"/>
        </w:trPr>
        <w:tc>
          <w:tcPr>
            <w:tcW w:w="2134" w:type="dxa"/>
            <w:vMerge/>
          </w:tcPr>
          <w:p w:rsidR="00D57357" w:rsidRPr="00776C0B" w:rsidRDefault="00D57357" w:rsidP="00D57357">
            <w:pPr>
              <w:rPr>
                <w:rFonts w:ascii="Arial" w:hAnsi="Arial" w:cs="Arial"/>
              </w:rPr>
            </w:pPr>
          </w:p>
        </w:tc>
        <w:tc>
          <w:tcPr>
            <w:tcW w:w="2409" w:type="dxa"/>
          </w:tcPr>
          <w:p w:rsidR="00D57357" w:rsidRPr="00776C0B" w:rsidRDefault="00D57357" w:rsidP="00D57357">
            <w:pPr>
              <w:rPr>
                <w:rFonts w:ascii="Arial" w:hAnsi="Arial" w:cs="Arial"/>
              </w:rPr>
            </w:pPr>
            <w:r>
              <w:rPr>
                <w:rFonts w:ascii="Arial" w:hAnsi="Arial" w:cs="Arial"/>
              </w:rPr>
              <w:t xml:space="preserve">Equipo de jardinería </w:t>
            </w:r>
          </w:p>
        </w:tc>
        <w:tc>
          <w:tcPr>
            <w:tcW w:w="1418" w:type="dxa"/>
          </w:tcPr>
          <w:p w:rsidR="00D57357" w:rsidRDefault="00D57357" w:rsidP="00D57357">
            <w:pPr>
              <w:jc w:val="center"/>
              <w:rPr>
                <w:rFonts w:ascii="Arial" w:hAnsi="Arial" w:cs="Arial"/>
                <w:szCs w:val="24"/>
              </w:rPr>
            </w:pPr>
            <w:r>
              <w:rPr>
                <w:rFonts w:ascii="Arial" w:hAnsi="Arial" w:cs="Arial"/>
                <w:szCs w:val="24"/>
              </w:rPr>
              <w:t>5</w:t>
            </w:r>
          </w:p>
        </w:tc>
        <w:tc>
          <w:tcPr>
            <w:tcW w:w="2977" w:type="dxa"/>
          </w:tcPr>
          <w:p w:rsidR="00D57357" w:rsidRDefault="00D57357" w:rsidP="00D57357">
            <w:pPr>
              <w:jc w:val="both"/>
              <w:rPr>
                <w:rFonts w:ascii="Arial" w:hAnsi="Arial" w:cs="Arial"/>
                <w:sz w:val="18"/>
                <w:szCs w:val="18"/>
              </w:rPr>
            </w:pPr>
          </w:p>
          <w:p w:rsidR="00D57357" w:rsidRPr="008F3D6B" w:rsidRDefault="00D57357" w:rsidP="00D57357">
            <w:pPr>
              <w:jc w:val="both"/>
              <w:rPr>
                <w:rFonts w:ascii="Arial" w:hAnsi="Arial" w:cs="Arial"/>
                <w:sz w:val="18"/>
                <w:szCs w:val="18"/>
              </w:rPr>
            </w:pPr>
            <w:r w:rsidRPr="008F3D6B">
              <w:rPr>
                <w:rFonts w:ascii="Arial" w:hAnsi="Arial" w:cs="Arial"/>
                <w:sz w:val="18"/>
                <w:szCs w:val="18"/>
              </w:rPr>
              <w:t>Su carga de uso es muy alta y el desgaste en los componentes reduce su vida útil de manera importante</w:t>
            </w:r>
            <w:r>
              <w:rPr>
                <w:rFonts w:ascii="Arial" w:hAnsi="Arial" w:cs="Arial"/>
                <w:sz w:val="18"/>
                <w:szCs w:val="18"/>
              </w:rPr>
              <w:t>.</w:t>
            </w:r>
          </w:p>
        </w:tc>
      </w:tr>
      <w:tr w:rsidR="00D57357" w:rsidTr="00D93E62">
        <w:trPr>
          <w:trHeight w:val="405"/>
        </w:trPr>
        <w:tc>
          <w:tcPr>
            <w:tcW w:w="2134" w:type="dxa"/>
            <w:vMerge w:val="restart"/>
          </w:tcPr>
          <w:p w:rsidR="00D57357" w:rsidRDefault="00D57357" w:rsidP="00D57357">
            <w:pPr>
              <w:ind w:left="21"/>
              <w:rPr>
                <w:rFonts w:ascii="Arial" w:hAnsi="Arial" w:cs="Arial"/>
              </w:rPr>
            </w:pPr>
          </w:p>
          <w:p w:rsidR="00D57357" w:rsidRDefault="00D57357" w:rsidP="00D57357">
            <w:pPr>
              <w:ind w:left="21"/>
              <w:rPr>
                <w:rFonts w:ascii="Arial" w:hAnsi="Arial" w:cs="Arial"/>
              </w:rPr>
            </w:pPr>
          </w:p>
          <w:p w:rsidR="00D57357" w:rsidRPr="00F92ACD" w:rsidRDefault="00D57357" w:rsidP="00D57357">
            <w:pPr>
              <w:ind w:left="21"/>
              <w:rPr>
                <w:rFonts w:ascii="Arial" w:hAnsi="Arial" w:cs="Arial"/>
              </w:rPr>
            </w:pPr>
            <w:r w:rsidRPr="00F92ACD">
              <w:rPr>
                <w:rFonts w:ascii="Arial" w:hAnsi="Arial" w:cs="Arial"/>
              </w:rPr>
              <w:t>EQUIPO DE COMPUTACIÓN</w:t>
            </w:r>
          </w:p>
        </w:tc>
        <w:tc>
          <w:tcPr>
            <w:tcW w:w="2409" w:type="dxa"/>
          </w:tcPr>
          <w:p w:rsidR="00D57357" w:rsidRDefault="00D57357" w:rsidP="00D57357">
            <w:pPr>
              <w:ind w:left="21"/>
              <w:rPr>
                <w:rFonts w:ascii="Arial" w:hAnsi="Arial" w:cs="Arial"/>
              </w:rPr>
            </w:pPr>
            <w:r w:rsidRPr="008F3D6B">
              <w:rPr>
                <w:rFonts w:ascii="Arial" w:hAnsi="Arial" w:cs="Arial"/>
              </w:rPr>
              <w:t>Equipos informáticos personales</w:t>
            </w:r>
          </w:p>
          <w:p w:rsidR="00D57357" w:rsidRPr="008F3D6B" w:rsidRDefault="00D57357" w:rsidP="00D57357">
            <w:pPr>
              <w:ind w:left="21"/>
              <w:rPr>
                <w:rFonts w:ascii="Arial" w:hAnsi="Arial" w:cs="Arial"/>
              </w:rPr>
            </w:pPr>
          </w:p>
        </w:tc>
        <w:tc>
          <w:tcPr>
            <w:tcW w:w="1418" w:type="dxa"/>
          </w:tcPr>
          <w:p w:rsidR="00D57357" w:rsidRDefault="00D57357" w:rsidP="00D57357">
            <w:pPr>
              <w:ind w:left="21"/>
              <w:jc w:val="center"/>
              <w:rPr>
                <w:rFonts w:ascii="Arial" w:hAnsi="Arial" w:cs="Arial"/>
                <w:szCs w:val="24"/>
              </w:rPr>
            </w:pPr>
            <w:r>
              <w:rPr>
                <w:rFonts w:ascii="Arial" w:hAnsi="Arial" w:cs="Arial"/>
                <w:szCs w:val="24"/>
              </w:rPr>
              <w:t>5</w:t>
            </w:r>
          </w:p>
        </w:tc>
        <w:tc>
          <w:tcPr>
            <w:tcW w:w="2977" w:type="dxa"/>
            <w:vMerge w:val="restart"/>
          </w:tcPr>
          <w:p w:rsidR="00D57357" w:rsidRDefault="00D57357" w:rsidP="00D57357">
            <w:pPr>
              <w:ind w:left="21"/>
              <w:jc w:val="both"/>
              <w:rPr>
                <w:rFonts w:ascii="Arial" w:hAnsi="Arial" w:cs="Arial"/>
                <w:sz w:val="18"/>
                <w:szCs w:val="18"/>
              </w:rPr>
            </w:pPr>
            <w:r w:rsidRPr="008F3D6B">
              <w:rPr>
                <w:rFonts w:ascii="Arial" w:hAnsi="Arial" w:cs="Arial"/>
                <w:sz w:val="18"/>
                <w:szCs w:val="18"/>
              </w:rPr>
              <w:t xml:space="preserve">Se estima </w:t>
            </w:r>
            <w:r>
              <w:rPr>
                <w:rFonts w:ascii="Arial" w:hAnsi="Arial" w:cs="Arial"/>
                <w:sz w:val="18"/>
                <w:szCs w:val="18"/>
              </w:rPr>
              <w:t xml:space="preserve">la </w:t>
            </w:r>
            <w:r w:rsidRPr="008F3D6B">
              <w:rPr>
                <w:rFonts w:ascii="Arial" w:hAnsi="Arial" w:cs="Arial"/>
                <w:sz w:val="18"/>
                <w:szCs w:val="18"/>
              </w:rPr>
              <w:t xml:space="preserve">vida útil por el desgaste natural que sufre este tipo de bienes en condiciones normales de uso, </w:t>
            </w:r>
            <w:r>
              <w:rPr>
                <w:rFonts w:ascii="Arial" w:hAnsi="Arial" w:cs="Arial"/>
                <w:sz w:val="18"/>
                <w:szCs w:val="18"/>
              </w:rPr>
              <w:t xml:space="preserve">no obstante que </w:t>
            </w:r>
            <w:r w:rsidRPr="008F3D6B">
              <w:rPr>
                <w:rFonts w:ascii="Arial" w:hAnsi="Arial" w:cs="Arial"/>
                <w:sz w:val="18"/>
                <w:szCs w:val="18"/>
              </w:rPr>
              <w:t>la Entidad cuenta con un plan de mantenimiento</w:t>
            </w:r>
            <w:r>
              <w:rPr>
                <w:rFonts w:ascii="Arial" w:hAnsi="Arial" w:cs="Arial"/>
                <w:sz w:val="18"/>
                <w:szCs w:val="18"/>
              </w:rPr>
              <w:t xml:space="preserve"> preventivo y correctivo</w:t>
            </w:r>
            <w:r w:rsidRPr="008F3D6B">
              <w:rPr>
                <w:rFonts w:ascii="Arial" w:hAnsi="Arial" w:cs="Arial"/>
                <w:sz w:val="18"/>
                <w:szCs w:val="18"/>
              </w:rPr>
              <w:t xml:space="preserve">. </w:t>
            </w:r>
            <w:r>
              <w:rPr>
                <w:rFonts w:ascii="Arial" w:hAnsi="Arial" w:cs="Arial"/>
                <w:sz w:val="18"/>
                <w:szCs w:val="18"/>
              </w:rPr>
              <w:t xml:space="preserve">Además, </w:t>
            </w:r>
            <w:r w:rsidRPr="008F3D6B">
              <w:rPr>
                <w:rFonts w:ascii="Arial" w:hAnsi="Arial" w:cs="Arial"/>
                <w:sz w:val="18"/>
                <w:szCs w:val="18"/>
              </w:rPr>
              <w:t xml:space="preserve">deben </w:t>
            </w:r>
            <w:r>
              <w:rPr>
                <w:rFonts w:ascii="Arial" w:hAnsi="Arial" w:cs="Arial"/>
                <w:sz w:val="18"/>
                <w:szCs w:val="18"/>
              </w:rPr>
              <w:t xml:space="preserve">ser reemplazados </w:t>
            </w:r>
            <w:r w:rsidRPr="008F3D6B">
              <w:rPr>
                <w:rFonts w:ascii="Arial" w:hAnsi="Arial" w:cs="Arial"/>
                <w:sz w:val="18"/>
                <w:szCs w:val="18"/>
              </w:rPr>
              <w:t xml:space="preserve">periódicamente </w:t>
            </w:r>
            <w:r>
              <w:rPr>
                <w:rFonts w:ascii="Arial" w:hAnsi="Arial" w:cs="Arial"/>
                <w:sz w:val="18"/>
                <w:szCs w:val="18"/>
              </w:rPr>
              <w:t xml:space="preserve">en razón a </w:t>
            </w:r>
            <w:r w:rsidRPr="008F3D6B">
              <w:rPr>
                <w:rFonts w:ascii="Arial" w:hAnsi="Arial" w:cs="Arial"/>
                <w:sz w:val="18"/>
                <w:szCs w:val="18"/>
              </w:rPr>
              <w:t>la obsolescencia tecnológica y</w:t>
            </w:r>
            <w:r>
              <w:rPr>
                <w:rFonts w:ascii="Arial" w:hAnsi="Arial" w:cs="Arial"/>
                <w:sz w:val="18"/>
                <w:szCs w:val="18"/>
              </w:rPr>
              <w:t>/o</w:t>
            </w:r>
            <w:r w:rsidRPr="008F3D6B">
              <w:rPr>
                <w:rFonts w:ascii="Arial" w:hAnsi="Arial" w:cs="Arial"/>
                <w:sz w:val="18"/>
                <w:szCs w:val="18"/>
              </w:rPr>
              <w:t xml:space="preserve"> los requerimientos para la implementación de nuevas versiones de software.</w:t>
            </w:r>
          </w:p>
          <w:p w:rsidR="00D57357" w:rsidRPr="008F3D6B" w:rsidRDefault="00D57357" w:rsidP="00D57357">
            <w:pPr>
              <w:ind w:left="21"/>
              <w:jc w:val="both"/>
              <w:rPr>
                <w:rFonts w:ascii="Arial" w:hAnsi="Arial" w:cs="Arial"/>
                <w:sz w:val="18"/>
                <w:szCs w:val="18"/>
              </w:rPr>
            </w:pPr>
          </w:p>
        </w:tc>
      </w:tr>
      <w:tr w:rsidR="00D57357" w:rsidTr="00D93E62">
        <w:trPr>
          <w:trHeight w:val="450"/>
        </w:trPr>
        <w:tc>
          <w:tcPr>
            <w:tcW w:w="2134" w:type="dxa"/>
            <w:vMerge/>
          </w:tcPr>
          <w:p w:rsidR="00D57357" w:rsidRPr="008F3D6B" w:rsidRDefault="00D57357" w:rsidP="00D57357">
            <w:pPr>
              <w:ind w:left="21"/>
              <w:rPr>
                <w:rFonts w:ascii="Arial" w:hAnsi="Arial" w:cs="Arial"/>
              </w:rPr>
            </w:pPr>
          </w:p>
        </w:tc>
        <w:tc>
          <w:tcPr>
            <w:tcW w:w="2409" w:type="dxa"/>
          </w:tcPr>
          <w:p w:rsidR="00D57357" w:rsidRDefault="00D57357" w:rsidP="00D57357">
            <w:pPr>
              <w:ind w:left="21"/>
              <w:rPr>
                <w:rFonts w:ascii="Arial" w:hAnsi="Arial" w:cs="Arial"/>
              </w:rPr>
            </w:pPr>
            <w:r w:rsidRPr="008F3D6B">
              <w:rPr>
                <w:rFonts w:ascii="Arial" w:hAnsi="Arial" w:cs="Arial"/>
              </w:rPr>
              <w:t>Equipos informáticos fijos</w:t>
            </w:r>
          </w:p>
          <w:p w:rsidR="00D57357" w:rsidRPr="008F3D6B" w:rsidRDefault="00D57357" w:rsidP="00D57357">
            <w:pPr>
              <w:ind w:left="21"/>
              <w:rPr>
                <w:rFonts w:ascii="Arial" w:hAnsi="Arial" w:cs="Arial"/>
                <w:szCs w:val="24"/>
              </w:rPr>
            </w:pPr>
          </w:p>
        </w:tc>
        <w:tc>
          <w:tcPr>
            <w:tcW w:w="1418" w:type="dxa"/>
          </w:tcPr>
          <w:p w:rsidR="00D57357" w:rsidRDefault="00D57357" w:rsidP="00D57357">
            <w:pPr>
              <w:ind w:left="21"/>
              <w:jc w:val="center"/>
              <w:rPr>
                <w:rFonts w:ascii="Arial" w:hAnsi="Arial" w:cs="Arial"/>
                <w:szCs w:val="24"/>
              </w:rPr>
            </w:pPr>
            <w:r>
              <w:rPr>
                <w:rFonts w:ascii="Arial" w:hAnsi="Arial" w:cs="Arial"/>
                <w:szCs w:val="24"/>
              </w:rPr>
              <w:t>5</w:t>
            </w:r>
          </w:p>
        </w:tc>
        <w:tc>
          <w:tcPr>
            <w:tcW w:w="2977" w:type="dxa"/>
            <w:vMerge/>
          </w:tcPr>
          <w:p w:rsidR="00D57357" w:rsidRDefault="00D57357" w:rsidP="00D57357">
            <w:pPr>
              <w:ind w:left="21"/>
              <w:rPr>
                <w:rFonts w:ascii="Arial" w:hAnsi="Arial" w:cs="Arial"/>
                <w:szCs w:val="24"/>
              </w:rPr>
            </w:pPr>
          </w:p>
        </w:tc>
      </w:tr>
      <w:tr w:rsidR="00D57357" w:rsidTr="00D93E62">
        <w:trPr>
          <w:trHeight w:val="420"/>
        </w:trPr>
        <w:tc>
          <w:tcPr>
            <w:tcW w:w="2134" w:type="dxa"/>
            <w:vMerge/>
          </w:tcPr>
          <w:p w:rsidR="00D57357" w:rsidRPr="008F3D6B" w:rsidRDefault="00D57357" w:rsidP="00D57357">
            <w:pPr>
              <w:ind w:left="21"/>
              <w:rPr>
                <w:rFonts w:ascii="Arial" w:hAnsi="Arial" w:cs="Arial"/>
              </w:rPr>
            </w:pPr>
          </w:p>
        </w:tc>
        <w:tc>
          <w:tcPr>
            <w:tcW w:w="2409" w:type="dxa"/>
          </w:tcPr>
          <w:p w:rsidR="00D57357" w:rsidRPr="00F92ACD" w:rsidRDefault="00D57357" w:rsidP="00D57357">
            <w:pPr>
              <w:ind w:left="21"/>
              <w:rPr>
                <w:rFonts w:ascii="Arial" w:hAnsi="Arial" w:cs="Arial"/>
                <w:szCs w:val="24"/>
              </w:rPr>
            </w:pPr>
            <w:r w:rsidRPr="00F92ACD">
              <w:rPr>
                <w:rFonts w:ascii="Arial" w:hAnsi="Arial" w:cs="Arial"/>
              </w:rPr>
              <w:t>Impresoras y escáneres</w:t>
            </w:r>
          </w:p>
        </w:tc>
        <w:tc>
          <w:tcPr>
            <w:tcW w:w="1418" w:type="dxa"/>
          </w:tcPr>
          <w:p w:rsidR="00D57357" w:rsidRDefault="00D57357" w:rsidP="00D57357">
            <w:pPr>
              <w:ind w:left="21"/>
              <w:jc w:val="center"/>
              <w:rPr>
                <w:rFonts w:ascii="Arial" w:hAnsi="Arial" w:cs="Arial"/>
                <w:szCs w:val="24"/>
              </w:rPr>
            </w:pPr>
            <w:r>
              <w:rPr>
                <w:rFonts w:ascii="Arial" w:hAnsi="Arial" w:cs="Arial"/>
                <w:szCs w:val="24"/>
              </w:rPr>
              <w:t>5</w:t>
            </w:r>
          </w:p>
        </w:tc>
        <w:tc>
          <w:tcPr>
            <w:tcW w:w="2977" w:type="dxa"/>
            <w:vMerge/>
          </w:tcPr>
          <w:p w:rsidR="00D57357" w:rsidRDefault="00D57357" w:rsidP="00D57357">
            <w:pPr>
              <w:ind w:left="21"/>
              <w:rPr>
                <w:rFonts w:ascii="Arial" w:hAnsi="Arial" w:cs="Arial"/>
                <w:szCs w:val="24"/>
              </w:rPr>
            </w:pPr>
          </w:p>
        </w:tc>
      </w:tr>
      <w:tr w:rsidR="00D57357" w:rsidTr="00D93E62">
        <w:trPr>
          <w:trHeight w:val="720"/>
        </w:trPr>
        <w:tc>
          <w:tcPr>
            <w:tcW w:w="2134" w:type="dxa"/>
          </w:tcPr>
          <w:p w:rsidR="00D57357" w:rsidRPr="00F92ACD" w:rsidRDefault="00D57357" w:rsidP="00D57357">
            <w:pPr>
              <w:rPr>
                <w:rFonts w:ascii="Arial" w:hAnsi="Arial" w:cs="Arial"/>
              </w:rPr>
            </w:pPr>
            <w:r>
              <w:rPr>
                <w:rFonts w:ascii="Arial" w:hAnsi="Arial" w:cs="Arial"/>
              </w:rPr>
              <w:t xml:space="preserve">MAQUINARIA Y EQUIPO </w:t>
            </w:r>
          </w:p>
        </w:tc>
        <w:tc>
          <w:tcPr>
            <w:tcW w:w="2409" w:type="dxa"/>
          </w:tcPr>
          <w:p w:rsidR="00D57357" w:rsidRPr="00F92ACD" w:rsidRDefault="00D57357" w:rsidP="00D57357">
            <w:pPr>
              <w:rPr>
                <w:rFonts w:ascii="Arial" w:hAnsi="Arial" w:cs="Arial"/>
                <w:szCs w:val="24"/>
              </w:rPr>
            </w:pPr>
            <w:r>
              <w:rPr>
                <w:rFonts w:ascii="Arial" w:hAnsi="Arial" w:cs="Arial"/>
              </w:rPr>
              <w:t xml:space="preserve">Maquinaria y </w:t>
            </w:r>
            <w:r w:rsidRPr="00F92ACD">
              <w:rPr>
                <w:rFonts w:ascii="Arial" w:hAnsi="Arial" w:cs="Arial"/>
              </w:rPr>
              <w:t>Equipos</w:t>
            </w:r>
          </w:p>
        </w:tc>
        <w:tc>
          <w:tcPr>
            <w:tcW w:w="1418" w:type="dxa"/>
          </w:tcPr>
          <w:p w:rsidR="00D57357" w:rsidRDefault="00D57357" w:rsidP="00D57357">
            <w:pPr>
              <w:jc w:val="center"/>
              <w:rPr>
                <w:rFonts w:ascii="Arial" w:hAnsi="Arial" w:cs="Arial"/>
                <w:szCs w:val="24"/>
              </w:rPr>
            </w:pPr>
            <w:r>
              <w:rPr>
                <w:rFonts w:ascii="Arial" w:hAnsi="Arial" w:cs="Arial"/>
                <w:szCs w:val="24"/>
              </w:rPr>
              <w:t>10</w:t>
            </w:r>
          </w:p>
        </w:tc>
        <w:tc>
          <w:tcPr>
            <w:tcW w:w="2977" w:type="dxa"/>
          </w:tcPr>
          <w:p w:rsidR="00D57357" w:rsidRPr="00F92ACD" w:rsidRDefault="00D57357" w:rsidP="00D57357">
            <w:pPr>
              <w:rPr>
                <w:rFonts w:ascii="Arial" w:hAnsi="Arial" w:cs="Arial"/>
                <w:sz w:val="18"/>
                <w:szCs w:val="18"/>
              </w:rPr>
            </w:pPr>
            <w:r w:rsidRPr="00F92ACD">
              <w:rPr>
                <w:rFonts w:ascii="Arial" w:hAnsi="Arial" w:cs="Arial"/>
                <w:sz w:val="18"/>
                <w:szCs w:val="18"/>
              </w:rPr>
              <w:t xml:space="preserve">Debido al uso continuo de estos equipos y el desgaste que se presenta en sus </w:t>
            </w:r>
            <w:r>
              <w:rPr>
                <w:rFonts w:ascii="Arial" w:hAnsi="Arial" w:cs="Arial"/>
                <w:sz w:val="18"/>
                <w:szCs w:val="18"/>
              </w:rPr>
              <w:t xml:space="preserve">partes y </w:t>
            </w:r>
            <w:r w:rsidRPr="00F92ACD">
              <w:rPr>
                <w:rFonts w:ascii="Arial" w:hAnsi="Arial" w:cs="Arial"/>
                <w:sz w:val="18"/>
                <w:szCs w:val="18"/>
              </w:rPr>
              <w:t>componentes.</w:t>
            </w:r>
          </w:p>
        </w:tc>
      </w:tr>
      <w:tr w:rsidR="00D57357" w:rsidTr="00D93E62">
        <w:trPr>
          <w:trHeight w:val="1140"/>
        </w:trPr>
        <w:tc>
          <w:tcPr>
            <w:tcW w:w="2134" w:type="dxa"/>
          </w:tcPr>
          <w:p w:rsidR="00D57357" w:rsidRDefault="00D57357" w:rsidP="00D57357">
            <w:pPr>
              <w:rPr>
                <w:rFonts w:ascii="Arial" w:hAnsi="Arial" w:cs="Arial"/>
                <w:szCs w:val="24"/>
              </w:rPr>
            </w:pPr>
          </w:p>
          <w:p w:rsidR="00D57357" w:rsidRDefault="00D57357" w:rsidP="00D57357">
            <w:pPr>
              <w:rPr>
                <w:rFonts w:ascii="Arial" w:hAnsi="Arial" w:cs="Arial"/>
                <w:szCs w:val="24"/>
              </w:rPr>
            </w:pPr>
            <w:r>
              <w:rPr>
                <w:rFonts w:ascii="Arial" w:hAnsi="Arial" w:cs="Arial"/>
                <w:szCs w:val="24"/>
              </w:rPr>
              <w:t>PLANTA ELECTRICA</w:t>
            </w:r>
          </w:p>
        </w:tc>
        <w:tc>
          <w:tcPr>
            <w:tcW w:w="2409" w:type="dxa"/>
          </w:tcPr>
          <w:p w:rsidR="00D57357" w:rsidRDefault="00D57357" w:rsidP="00D57357">
            <w:pPr>
              <w:rPr>
                <w:rFonts w:ascii="Arial" w:hAnsi="Arial" w:cs="Arial"/>
              </w:rPr>
            </w:pPr>
          </w:p>
          <w:p w:rsidR="00D57357" w:rsidRPr="002B736B" w:rsidRDefault="00D57357" w:rsidP="00D57357">
            <w:pPr>
              <w:rPr>
                <w:rFonts w:ascii="Arial" w:hAnsi="Arial" w:cs="Arial"/>
                <w:szCs w:val="24"/>
              </w:rPr>
            </w:pPr>
            <w:r>
              <w:rPr>
                <w:rFonts w:ascii="Arial" w:hAnsi="Arial" w:cs="Arial"/>
              </w:rPr>
              <w:t xml:space="preserve">Plantas Eléctrica </w:t>
            </w:r>
          </w:p>
        </w:tc>
        <w:tc>
          <w:tcPr>
            <w:tcW w:w="1418" w:type="dxa"/>
          </w:tcPr>
          <w:p w:rsidR="00D57357" w:rsidRDefault="00D57357" w:rsidP="00D57357">
            <w:pPr>
              <w:jc w:val="center"/>
              <w:rPr>
                <w:rFonts w:ascii="Arial" w:hAnsi="Arial" w:cs="Arial"/>
                <w:szCs w:val="24"/>
              </w:rPr>
            </w:pPr>
          </w:p>
          <w:p w:rsidR="00D57357" w:rsidRDefault="00D57357" w:rsidP="00D57357">
            <w:pPr>
              <w:jc w:val="center"/>
              <w:rPr>
                <w:rFonts w:ascii="Arial" w:hAnsi="Arial" w:cs="Arial"/>
                <w:szCs w:val="24"/>
              </w:rPr>
            </w:pPr>
            <w:r>
              <w:rPr>
                <w:rFonts w:ascii="Arial" w:hAnsi="Arial" w:cs="Arial"/>
                <w:szCs w:val="24"/>
              </w:rPr>
              <w:t>30</w:t>
            </w:r>
          </w:p>
        </w:tc>
        <w:tc>
          <w:tcPr>
            <w:tcW w:w="2977" w:type="dxa"/>
          </w:tcPr>
          <w:p w:rsidR="00D57357" w:rsidRDefault="00D57357" w:rsidP="00D57357">
            <w:pPr>
              <w:jc w:val="both"/>
              <w:rPr>
                <w:rFonts w:ascii="Arial" w:hAnsi="Arial" w:cs="Arial"/>
                <w:color w:val="222222"/>
                <w:sz w:val="18"/>
                <w:szCs w:val="18"/>
                <w:shd w:val="clear" w:color="auto" w:fill="FFFFFF"/>
              </w:rPr>
            </w:pPr>
          </w:p>
          <w:p w:rsidR="00D57357" w:rsidRPr="002B736B" w:rsidRDefault="00D57357" w:rsidP="00D57357">
            <w:pPr>
              <w:jc w:val="both"/>
              <w:rPr>
                <w:rFonts w:ascii="Arial" w:hAnsi="Arial" w:cs="Arial"/>
                <w:sz w:val="18"/>
                <w:szCs w:val="18"/>
              </w:rPr>
            </w:pPr>
            <w:r w:rsidRPr="002B736B">
              <w:rPr>
                <w:rFonts w:ascii="Arial" w:hAnsi="Arial" w:cs="Arial"/>
                <w:color w:val="222222"/>
                <w:sz w:val="18"/>
                <w:szCs w:val="18"/>
                <w:shd w:val="clear" w:color="auto" w:fill="FFFFFF"/>
              </w:rPr>
              <w:t>Los equipos eléctricos de alta y media tensión que se adapten bien a las condiciones de trabajo y que han tenido una operación y un mantenimiento adecuado suelen alcanzar el final de su </w:t>
            </w:r>
            <w:r w:rsidRPr="002B736B">
              <w:rPr>
                <w:rFonts w:ascii="Arial" w:hAnsi="Arial" w:cs="Arial"/>
                <w:b/>
                <w:bCs/>
                <w:color w:val="222222"/>
                <w:sz w:val="18"/>
                <w:szCs w:val="18"/>
                <w:shd w:val="clear" w:color="auto" w:fill="FFFFFF"/>
              </w:rPr>
              <w:t>vida útil</w:t>
            </w:r>
            <w:r w:rsidRPr="002B736B">
              <w:rPr>
                <w:rFonts w:ascii="Arial" w:hAnsi="Arial" w:cs="Arial"/>
                <w:color w:val="222222"/>
                <w:sz w:val="18"/>
                <w:szCs w:val="18"/>
                <w:shd w:val="clear" w:color="auto" w:fill="FFFFFF"/>
              </w:rPr>
              <w:t> tras 30 años de servicio, a pesar de sufrir obsolescencia tecnológica.</w:t>
            </w:r>
          </w:p>
        </w:tc>
      </w:tr>
      <w:tr w:rsidR="00D57357" w:rsidTr="00D93E62">
        <w:tblPrEx>
          <w:tblBorders>
            <w:left w:val="none" w:sz="0" w:space="0" w:color="auto"/>
            <w:bottom w:val="none" w:sz="0" w:space="0" w:color="auto"/>
            <w:right w:val="none" w:sz="0" w:space="0" w:color="auto"/>
            <w:insideH w:val="none" w:sz="0" w:space="0" w:color="auto"/>
            <w:insideV w:val="none" w:sz="0" w:space="0" w:color="auto"/>
          </w:tblBorders>
        </w:tblPrEx>
        <w:trPr>
          <w:trHeight w:val="442"/>
        </w:trPr>
        <w:tc>
          <w:tcPr>
            <w:tcW w:w="2134" w:type="dxa"/>
            <w:vMerge w:val="restart"/>
            <w:tcBorders>
              <w:top w:val="nil"/>
              <w:left w:val="single" w:sz="4" w:space="0" w:color="auto"/>
              <w:right w:val="single" w:sz="4" w:space="0" w:color="auto"/>
            </w:tcBorders>
            <w:shd w:val="clear" w:color="auto" w:fill="auto"/>
          </w:tcPr>
          <w:p w:rsidR="00D57357" w:rsidRDefault="00D57357" w:rsidP="00D57357">
            <w:pPr>
              <w:rPr>
                <w:rFonts w:ascii="Arial" w:hAnsi="Arial" w:cs="Arial"/>
              </w:rPr>
            </w:pPr>
          </w:p>
          <w:p w:rsidR="00D57357" w:rsidRDefault="00D57357" w:rsidP="00D57357">
            <w:pPr>
              <w:rPr>
                <w:rFonts w:ascii="Arial" w:hAnsi="Arial" w:cs="Arial"/>
              </w:rPr>
            </w:pPr>
          </w:p>
          <w:p w:rsidR="00D57357" w:rsidRDefault="00D57357" w:rsidP="00D57357">
            <w:pPr>
              <w:rPr>
                <w:rFonts w:ascii="Arial" w:hAnsi="Arial" w:cs="Arial"/>
              </w:rPr>
            </w:pPr>
            <w:r>
              <w:rPr>
                <w:rFonts w:ascii="Arial" w:hAnsi="Arial" w:cs="Arial"/>
              </w:rPr>
              <w:lastRenderedPageBreak/>
              <w:t>EDIFICACIONES</w:t>
            </w:r>
          </w:p>
        </w:tc>
        <w:tc>
          <w:tcPr>
            <w:tcW w:w="2409" w:type="dxa"/>
            <w:tcBorders>
              <w:top w:val="single" w:sz="4" w:space="0" w:color="auto"/>
              <w:left w:val="single" w:sz="4" w:space="0" w:color="auto"/>
              <w:bottom w:val="single" w:sz="4" w:space="0" w:color="auto"/>
              <w:right w:val="single" w:sz="4" w:space="0" w:color="auto"/>
            </w:tcBorders>
          </w:tcPr>
          <w:p w:rsidR="00D57357" w:rsidRPr="00B429F6" w:rsidRDefault="00D57357" w:rsidP="00D57357">
            <w:pPr>
              <w:rPr>
                <w:rFonts w:ascii="Arial" w:hAnsi="Arial" w:cs="Arial"/>
              </w:rPr>
            </w:pPr>
            <w:r w:rsidRPr="00B429F6">
              <w:rPr>
                <w:rFonts w:ascii="Arial" w:hAnsi="Arial" w:cs="Arial"/>
              </w:rPr>
              <w:lastRenderedPageBreak/>
              <w:t xml:space="preserve">Edificios y Casas - Estructura en </w:t>
            </w:r>
            <w:r w:rsidRPr="00B429F6">
              <w:rPr>
                <w:rFonts w:ascii="Arial" w:hAnsi="Arial" w:cs="Arial"/>
              </w:rPr>
              <w:lastRenderedPageBreak/>
              <w:t>Concreto, metálica o mampostería.</w:t>
            </w:r>
          </w:p>
        </w:tc>
        <w:tc>
          <w:tcPr>
            <w:tcW w:w="1418" w:type="dxa"/>
            <w:tcBorders>
              <w:top w:val="single" w:sz="4" w:space="0" w:color="auto"/>
              <w:left w:val="single" w:sz="4" w:space="0" w:color="auto"/>
              <w:bottom w:val="single" w:sz="4" w:space="0" w:color="auto"/>
              <w:right w:val="single" w:sz="4" w:space="0" w:color="auto"/>
            </w:tcBorders>
          </w:tcPr>
          <w:p w:rsidR="00D57357" w:rsidRDefault="00D57357" w:rsidP="00D57357">
            <w:pPr>
              <w:rPr>
                <w:rFonts w:ascii="Arial" w:hAnsi="Arial" w:cs="Arial"/>
              </w:rPr>
            </w:pPr>
          </w:p>
          <w:p w:rsidR="00D57357" w:rsidRDefault="00D57357" w:rsidP="00D57357">
            <w:pPr>
              <w:jc w:val="center"/>
              <w:rPr>
                <w:rFonts w:ascii="Arial" w:hAnsi="Arial" w:cs="Arial"/>
              </w:rPr>
            </w:pPr>
            <w:r>
              <w:rPr>
                <w:rFonts w:ascii="Arial" w:hAnsi="Arial" w:cs="Arial"/>
              </w:rPr>
              <w:t>100</w:t>
            </w:r>
          </w:p>
        </w:tc>
        <w:tc>
          <w:tcPr>
            <w:tcW w:w="2977" w:type="dxa"/>
            <w:vMerge w:val="restart"/>
            <w:tcBorders>
              <w:top w:val="single" w:sz="4" w:space="0" w:color="auto"/>
              <w:left w:val="single" w:sz="4" w:space="0" w:color="auto"/>
              <w:right w:val="single" w:sz="4" w:space="0" w:color="auto"/>
            </w:tcBorders>
          </w:tcPr>
          <w:p w:rsidR="00D57357" w:rsidRDefault="00D57357" w:rsidP="00D57357">
            <w:pPr>
              <w:jc w:val="both"/>
              <w:rPr>
                <w:rFonts w:ascii="Arial" w:hAnsi="Arial" w:cs="Arial"/>
                <w:sz w:val="18"/>
                <w:szCs w:val="18"/>
              </w:rPr>
            </w:pPr>
          </w:p>
          <w:p w:rsidR="00D57357" w:rsidRDefault="00D57357" w:rsidP="00D57357">
            <w:pPr>
              <w:jc w:val="both"/>
              <w:rPr>
                <w:rFonts w:ascii="Arial" w:hAnsi="Arial" w:cs="Arial"/>
              </w:rPr>
            </w:pPr>
            <w:r w:rsidRPr="00B429F6">
              <w:rPr>
                <w:rFonts w:ascii="Arial" w:hAnsi="Arial" w:cs="Arial"/>
                <w:sz w:val="18"/>
                <w:szCs w:val="18"/>
              </w:rPr>
              <w:lastRenderedPageBreak/>
              <w:t>De acuerdo con lo establecido en el parágrafo 1 del artículo 2 del Capítulo 1 de la Resolución 620 de 2008 del IGAC, "Por la cual se establecen los procedimientos para los avalúos ordenados dentro del marco de la Ley 388 de 1997</w:t>
            </w:r>
            <w:r>
              <w:t>"</w:t>
            </w:r>
          </w:p>
        </w:tc>
      </w:tr>
      <w:tr w:rsidR="00D57357" w:rsidTr="00D93E62">
        <w:tblPrEx>
          <w:tblBorders>
            <w:left w:val="none" w:sz="0" w:space="0" w:color="auto"/>
            <w:bottom w:val="none" w:sz="0" w:space="0" w:color="auto"/>
            <w:right w:val="none" w:sz="0" w:space="0" w:color="auto"/>
            <w:insideH w:val="none" w:sz="0" w:space="0" w:color="auto"/>
            <w:insideV w:val="none" w:sz="0" w:space="0" w:color="auto"/>
          </w:tblBorders>
        </w:tblPrEx>
        <w:trPr>
          <w:trHeight w:val="525"/>
        </w:trPr>
        <w:tc>
          <w:tcPr>
            <w:tcW w:w="2134" w:type="dxa"/>
            <w:vMerge/>
            <w:tcBorders>
              <w:left w:val="single" w:sz="4" w:space="0" w:color="auto"/>
              <w:right w:val="single" w:sz="4" w:space="0" w:color="auto"/>
            </w:tcBorders>
            <w:shd w:val="clear" w:color="auto" w:fill="auto"/>
          </w:tcPr>
          <w:p w:rsidR="00D57357" w:rsidRDefault="00D57357" w:rsidP="00D57357">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D57357" w:rsidRPr="00B429F6" w:rsidRDefault="00D57357" w:rsidP="00D57357">
            <w:pPr>
              <w:rPr>
                <w:rFonts w:ascii="Arial" w:hAnsi="Arial" w:cs="Arial"/>
              </w:rPr>
            </w:pPr>
            <w:r w:rsidRPr="00B429F6">
              <w:rPr>
                <w:rFonts w:ascii="Arial" w:hAnsi="Arial" w:cs="Arial"/>
              </w:rPr>
              <w:t xml:space="preserve">Edificios y Casas - Sistema </w:t>
            </w:r>
            <w:r>
              <w:rPr>
                <w:rFonts w:ascii="Arial" w:hAnsi="Arial" w:cs="Arial"/>
              </w:rPr>
              <w:t>c</w:t>
            </w:r>
            <w:r w:rsidRPr="00B429F6">
              <w:rPr>
                <w:rFonts w:ascii="Arial" w:hAnsi="Arial" w:cs="Arial"/>
              </w:rPr>
              <w:t>onstructivo muros de carga</w:t>
            </w:r>
          </w:p>
        </w:tc>
        <w:tc>
          <w:tcPr>
            <w:tcW w:w="1418" w:type="dxa"/>
            <w:tcBorders>
              <w:top w:val="single" w:sz="4" w:space="0" w:color="auto"/>
              <w:left w:val="single" w:sz="4" w:space="0" w:color="auto"/>
              <w:bottom w:val="single" w:sz="4" w:space="0" w:color="auto"/>
              <w:right w:val="single" w:sz="4" w:space="0" w:color="auto"/>
            </w:tcBorders>
          </w:tcPr>
          <w:p w:rsidR="00D57357" w:rsidRDefault="00D57357" w:rsidP="00D57357">
            <w:pPr>
              <w:jc w:val="center"/>
              <w:rPr>
                <w:rFonts w:ascii="Arial" w:hAnsi="Arial" w:cs="Arial"/>
              </w:rPr>
            </w:pPr>
          </w:p>
          <w:p w:rsidR="00D57357" w:rsidRDefault="00D57357" w:rsidP="00D57357">
            <w:pPr>
              <w:jc w:val="center"/>
              <w:rPr>
                <w:rFonts w:ascii="Arial" w:hAnsi="Arial" w:cs="Arial"/>
              </w:rPr>
            </w:pPr>
            <w:r>
              <w:rPr>
                <w:rFonts w:ascii="Arial" w:hAnsi="Arial" w:cs="Arial"/>
              </w:rPr>
              <w:t>70</w:t>
            </w:r>
          </w:p>
        </w:tc>
        <w:tc>
          <w:tcPr>
            <w:tcW w:w="2977" w:type="dxa"/>
            <w:vMerge/>
            <w:tcBorders>
              <w:left w:val="single" w:sz="4" w:space="0" w:color="auto"/>
              <w:right w:val="single" w:sz="4" w:space="0" w:color="auto"/>
            </w:tcBorders>
          </w:tcPr>
          <w:p w:rsidR="00D57357" w:rsidRDefault="00D57357" w:rsidP="00D57357">
            <w:pPr>
              <w:rPr>
                <w:rFonts w:ascii="Arial" w:hAnsi="Arial" w:cs="Arial"/>
              </w:rPr>
            </w:pPr>
          </w:p>
        </w:tc>
      </w:tr>
      <w:tr w:rsidR="00D57357" w:rsidTr="00D93E62">
        <w:tblPrEx>
          <w:tblBorders>
            <w:left w:val="none" w:sz="0" w:space="0" w:color="auto"/>
            <w:bottom w:val="none" w:sz="0" w:space="0" w:color="auto"/>
            <w:right w:val="none" w:sz="0" w:space="0" w:color="auto"/>
            <w:insideH w:val="none" w:sz="0" w:space="0" w:color="auto"/>
            <w:insideV w:val="none" w:sz="0" w:space="0" w:color="auto"/>
          </w:tblBorders>
        </w:tblPrEx>
        <w:trPr>
          <w:trHeight w:val="585"/>
        </w:trPr>
        <w:tc>
          <w:tcPr>
            <w:tcW w:w="2134" w:type="dxa"/>
            <w:vMerge/>
            <w:tcBorders>
              <w:left w:val="single" w:sz="4" w:space="0" w:color="auto"/>
              <w:bottom w:val="single" w:sz="4" w:space="0" w:color="auto"/>
              <w:right w:val="single" w:sz="4" w:space="0" w:color="auto"/>
            </w:tcBorders>
            <w:shd w:val="clear" w:color="auto" w:fill="auto"/>
          </w:tcPr>
          <w:p w:rsidR="00D57357" w:rsidRDefault="00D57357" w:rsidP="00D57357">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rsidR="00D57357" w:rsidRPr="00B429F6" w:rsidRDefault="00D57357" w:rsidP="00D57357">
            <w:pPr>
              <w:rPr>
                <w:rFonts w:ascii="Arial" w:hAnsi="Arial" w:cs="Arial"/>
              </w:rPr>
            </w:pPr>
            <w:r w:rsidRPr="00B429F6">
              <w:rPr>
                <w:rFonts w:ascii="Arial" w:hAnsi="Arial" w:cs="Arial"/>
              </w:rPr>
              <w:t>Plazas y Jardines</w:t>
            </w:r>
          </w:p>
        </w:tc>
        <w:tc>
          <w:tcPr>
            <w:tcW w:w="1418" w:type="dxa"/>
            <w:tcBorders>
              <w:top w:val="single" w:sz="4" w:space="0" w:color="auto"/>
              <w:left w:val="single" w:sz="4" w:space="0" w:color="auto"/>
              <w:bottom w:val="single" w:sz="4" w:space="0" w:color="auto"/>
              <w:right w:val="single" w:sz="4" w:space="0" w:color="auto"/>
            </w:tcBorders>
          </w:tcPr>
          <w:p w:rsidR="00D57357" w:rsidRDefault="00D57357" w:rsidP="00D57357">
            <w:pPr>
              <w:jc w:val="center"/>
              <w:rPr>
                <w:rFonts w:ascii="Arial" w:hAnsi="Arial" w:cs="Arial"/>
              </w:rPr>
            </w:pPr>
            <w:r>
              <w:rPr>
                <w:rFonts w:ascii="Arial" w:hAnsi="Arial" w:cs="Arial"/>
              </w:rPr>
              <w:t>20</w:t>
            </w:r>
          </w:p>
        </w:tc>
        <w:tc>
          <w:tcPr>
            <w:tcW w:w="2977" w:type="dxa"/>
            <w:vMerge/>
            <w:tcBorders>
              <w:left w:val="single" w:sz="4" w:space="0" w:color="auto"/>
              <w:bottom w:val="single" w:sz="4" w:space="0" w:color="auto"/>
              <w:right w:val="single" w:sz="4" w:space="0" w:color="auto"/>
            </w:tcBorders>
          </w:tcPr>
          <w:p w:rsidR="00D57357" w:rsidRDefault="00D57357" w:rsidP="00D57357">
            <w:pPr>
              <w:rPr>
                <w:rFonts w:ascii="Arial" w:hAnsi="Arial" w:cs="Arial"/>
              </w:rPr>
            </w:pPr>
          </w:p>
        </w:tc>
      </w:tr>
    </w:tbl>
    <w:p w:rsidR="00D57357" w:rsidRDefault="00D57357" w:rsidP="00D57357">
      <w:pPr>
        <w:rPr>
          <w:rFonts w:ascii="Arial" w:hAnsi="Arial" w:cs="Arial"/>
          <w:szCs w:val="24"/>
        </w:rPr>
      </w:pPr>
    </w:p>
    <w:p w:rsidR="00D57357" w:rsidRDefault="00D57357" w:rsidP="00D57357">
      <w:pPr>
        <w:jc w:val="both"/>
        <w:rPr>
          <w:rFonts w:ascii="Arial" w:hAnsi="Arial" w:cs="Arial"/>
          <w:szCs w:val="24"/>
        </w:rPr>
      </w:pPr>
      <w:r w:rsidRPr="001607B4">
        <w:rPr>
          <w:rFonts w:ascii="Arial" w:hAnsi="Arial" w:cs="Arial"/>
          <w:szCs w:val="24"/>
        </w:rPr>
        <w:t xml:space="preserve">El método de depreciación aplicable para los bienes en el </w:t>
      </w:r>
      <w:r>
        <w:rPr>
          <w:rFonts w:ascii="Arial" w:hAnsi="Arial" w:cs="Arial"/>
          <w:szCs w:val="24"/>
        </w:rPr>
        <w:t>Instituto Departamental de Transito del Quimio</w:t>
      </w:r>
      <w:r w:rsidRPr="001607B4">
        <w:rPr>
          <w:rFonts w:ascii="Arial" w:hAnsi="Arial" w:cs="Arial"/>
          <w:szCs w:val="24"/>
        </w:rPr>
        <w:t xml:space="preserve"> es el de línea recta teniendo en cuenta su uso en el tiempo. </w:t>
      </w:r>
    </w:p>
    <w:p w:rsidR="00D57357" w:rsidRDefault="00D57357" w:rsidP="00D57357">
      <w:pPr>
        <w:jc w:val="both"/>
        <w:rPr>
          <w:rFonts w:ascii="Arial" w:hAnsi="Arial" w:cs="Arial"/>
          <w:szCs w:val="24"/>
        </w:rPr>
      </w:pPr>
      <w:r>
        <w:rPr>
          <w:rFonts w:ascii="Arial" w:hAnsi="Arial" w:cs="Arial"/>
          <w:szCs w:val="24"/>
        </w:rPr>
        <w:t xml:space="preserve">La Subdirección Administrativa y Financiera </w:t>
      </w:r>
      <w:r w:rsidRPr="001607B4">
        <w:rPr>
          <w:rFonts w:ascii="Arial" w:hAnsi="Arial" w:cs="Arial"/>
          <w:szCs w:val="24"/>
        </w:rPr>
        <w:t xml:space="preserve">es la encargada de realizar la depreciación de estos bienes, igualmente de efectuar el mantenimiento, reparación, aseguramiento patrimonial de los mismos, con la adquisición de las respectivas pólizas de seguros, bajas, etc. </w:t>
      </w:r>
    </w:p>
    <w:p w:rsidR="00E43916" w:rsidRDefault="00E43916" w:rsidP="00D57357">
      <w:pPr>
        <w:jc w:val="both"/>
        <w:rPr>
          <w:rFonts w:ascii="Arial" w:hAnsi="Arial" w:cs="Arial"/>
          <w:szCs w:val="24"/>
        </w:rPr>
      </w:pPr>
    </w:p>
    <w:p w:rsidR="00D57357" w:rsidRDefault="00D57357" w:rsidP="00D57357">
      <w:pPr>
        <w:jc w:val="both"/>
        <w:rPr>
          <w:rFonts w:ascii="Arial" w:hAnsi="Arial" w:cs="Arial"/>
          <w:szCs w:val="24"/>
        </w:rPr>
      </w:pPr>
      <w:r w:rsidRPr="001607B4">
        <w:rPr>
          <w:rFonts w:ascii="Arial" w:hAnsi="Arial" w:cs="Arial"/>
          <w:szCs w:val="24"/>
        </w:rPr>
        <w:t xml:space="preserve">Con respecto, a los demás bienes muebles e inmuebles que reciba el </w:t>
      </w:r>
      <w:r>
        <w:rPr>
          <w:rFonts w:ascii="Arial" w:hAnsi="Arial" w:cs="Arial"/>
          <w:szCs w:val="24"/>
        </w:rPr>
        <w:t>IDTQ</w:t>
      </w:r>
      <w:r w:rsidRPr="001607B4">
        <w:rPr>
          <w:rFonts w:ascii="Arial" w:hAnsi="Arial" w:cs="Arial"/>
          <w:szCs w:val="24"/>
        </w:rPr>
        <w:t xml:space="preserve"> en comodato o préstamo, mantiene los criterios de depreciación que aplica para los bienes de su propiedad. </w:t>
      </w:r>
    </w:p>
    <w:p w:rsidR="00E43916" w:rsidRDefault="00E43916" w:rsidP="00D57357">
      <w:pPr>
        <w:jc w:val="both"/>
        <w:rPr>
          <w:rFonts w:ascii="Arial" w:hAnsi="Arial" w:cs="Arial"/>
          <w:szCs w:val="24"/>
        </w:rPr>
      </w:pPr>
    </w:p>
    <w:p w:rsidR="00D57357" w:rsidRDefault="00D57357" w:rsidP="00D57357">
      <w:pPr>
        <w:jc w:val="both"/>
        <w:rPr>
          <w:rFonts w:ascii="Arial" w:hAnsi="Arial" w:cs="Arial"/>
          <w:szCs w:val="24"/>
        </w:rPr>
      </w:pPr>
      <w:r w:rsidRPr="001607B4">
        <w:rPr>
          <w:rFonts w:ascii="Arial" w:hAnsi="Arial" w:cs="Arial"/>
          <w:szCs w:val="24"/>
        </w:rPr>
        <w:t xml:space="preserve">La depreciación de un activo cesará cuando se produzca la baja en cuentas del balance o cuando el valor residual del activo supere su valor en libros. </w:t>
      </w:r>
    </w:p>
    <w:p w:rsidR="00E43916" w:rsidRDefault="00E43916" w:rsidP="00D57357">
      <w:pPr>
        <w:jc w:val="both"/>
        <w:rPr>
          <w:rFonts w:ascii="Arial" w:hAnsi="Arial" w:cs="Arial"/>
          <w:szCs w:val="24"/>
        </w:rPr>
      </w:pPr>
    </w:p>
    <w:p w:rsidR="00D57357" w:rsidRDefault="00D57357" w:rsidP="00D57357">
      <w:pPr>
        <w:jc w:val="both"/>
        <w:rPr>
          <w:rFonts w:ascii="Arial" w:hAnsi="Arial" w:cs="Arial"/>
          <w:szCs w:val="24"/>
        </w:rPr>
      </w:pPr>
      <w:r w:rsidRPr="001607B4">
        <w:rPr>
          <w:rFonts w:ascii="Arial" w:hAnsi="Arial" w:cs="Arial"/>
          <w:szCs w:val="24"/>
        </w:rPr>
        <w:t xml:space="preserve">La depreciación no cesará cuando el activo esté sin utilizar o se haya retirado temporalmente del uso, ni cuando el activo sea objeto mantenimiento. </w:t>
      </w:r>
    </w:p>
    <w:p w:rsidR="00E43916" w:rsidRDefault="00E43916" w:rsidP="00D57357">
      <w:pPr>
        <w:jc w:val="both"/>
        <w:rPr>
          <w:rFonts w:ascii="Arial" w:hAnsi="Arial" w:cs="Arial"/>
          <w:szCs w:val="24"/>
        </w:rPr>
      </w:pPr>
    </w:p>
    <w:p w:rsidR="00E43916" w:rsidRDefault="00D57357" w:rsidP="00D57357">
      <w:pPr>
        <w:jc w:val="both"/>
        <w:rPr>
          <w:rFonts w:ascii="Arial" w:hAnsi="Arial" w:cs="Arial"/>
          <w:szCs w:val="24"/>
        </w:rPr>
      </w:pPr>
      <w:r w:rsidRPr="001607B4">
        <w:rPr>
          <w:rFonts w:ascii="Arial" w:hAnsi="Arial" w:cs="Arial"/>
          <w:szCs w:val="24"/>
        </w:rPr>
        <w:t xml:space="preserve">Cuando la vida útil de un activo sea superada, se puede presentar que, a nivel operacional, el bien se encuentre en condiciones de funcionamiento adecuado. </w:t>
      </w:r>
    </w:p>
    <w:p w:rsidR="00E43916" w:rsidRDefault="00E43916" w:rsidP="00D57357">
      <w:pPr>
        <w:jc w:val="both"/>
        <w:rPr>
          <w:rFonts w:ascii="Arial" w:hAnsi="Arial" w:cs="Arial"/>
          <w:szCs w:val="24"/>
        </w:rPr>
      </w:pPr>
    </w:p>
    <w:p w:rsidR="00D57357" w:rsidRDefault="00D57357" w:rsidP="00D57357">
      <w:pPr>
        <w:jc w:val="both"/>
        <w:rPr>
          <w:rFonts w:ascii="Arial" w:hAnsi="Arial" w:cs="Arial"/>
          <w:szCs w:val="24"/>
        </w:rPr>
      </w:pPr>
      <w:r w:rsidRPr="001607B4">
        <w:rPr>
          <w:rFonts w:ascii="Arial" w:hAnsi="Arial" w:cs="Arial"/>
          <w:szCs w:val="24"/>
        </w:rPr>
        <w:t>Como resultado de esta verificación se dete</w:t>
      </w:r>
      <w:r w:rsidR="00E43916">
        <w:rPr>
          <w:rFonts w:ascii="Arial" w:hAnsi="Arial" w:cs="Arial"/>
          <w:szCs w:val="24"/>
        </w:rPr>
        <w:t>rminará una vida útil remanente.</w:t>
      </w:r>
    </w:p>
    <w:p w:rsidR="00E43916" w:rsidRDefault="00E43916"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Se deberá informar a la Subdirección Administrativa y Financiera c</w:t>
      </w:r>
      <w:r w:rsidRPr="001607B4">
        <w:rPr>
          <w:rFonts w:ascii="Arial" w:hAnsi="Arial" w:cs="Arial"/>
          <w:szCs w:val="24"/>
        </w:rPr>
        <w:t>uando algún vehículo cambie de destinación y/o ubicación, puesto que estos cambios pueden afectar la vida útil de los mismos.</w:t>
      </w:r>
    </w:p>
    <w:p w:rsidR="00E43916" w:rsidRPr="001607B4" w:rsidRDefault="00E43916" w:rsidP="00D57357">
      <w:pPr>
        <w:jc w:val="both"/>
        <w:rPr>
          <w:rFonts w:ascii="Arial" w:hAnsi="Arial" w:cs="Arial"/>
          <w:szCs w:val="24"/>
        </w:rPr>
      </w:pPr>
    </w:p>
    <w:p w:rsidR="00D57357" w:rsidRDefault="00D57357" w:rsidP="00D57357">
      <w:pPr>
        <w:jc w:val="both"/>
        <w:rPr>
          <w:rFonts w:ascii="Arial" w:hAnsi="Arial" w:cs="Arial"/>
          <w:szCs w:val="24"/>
        </w:rPr>
      </w:pPr>
      <w:r w:rsidRPr="00E1450E">
        <w:rPr>
          <w:rFonts w:ascii="Arial" w:hAnsi="Arial" w:cs="Arial"/>
          <w:szCs w:val="24"/>
        </w:rPr>
        <w:t>Las áreas técnicas revisarán la vida útil y el método de depreciación de los bienes, anualmente y si existe un cambio significativo en estas variables por razones tales como avances tecnológicos, políticas d</w:t>
      </w:r>
      <w:r>
        <w:rPr>
          <w:rFonts w:ascii="Arial" w:hAnsi="Arial" w:cs="Arial"/>
          <w:szCs w:val="24"/>
        </w:rPr>
        <w:t>e mantenimiento y reparaciones.</w:t>
      </w:r>
    </w:p>
    <w:p w:rsidR="00D57357" w:rsidRDefault="00D57357" w:rsidP="00D57357">
      <w:pPr>
        <w:jc w:val="both"/>
        <w:rPr>
          <w:rFonts w:ascii="Arial" w:hAnsi="Arial" w:cs="Arial"/>
          <w:b/>
          <w:szCs w:val="24"/>
        </w:rPr>
      </w:pPr>
    </w:p>
    <w:p w:rsidR="004E14BF" w:rsidRDefault="004E14BF" w:rsidP="00D57357">
      <w:pPr>
        <w:jc w:val="both"/>
        <w:rPr>
          <w:rFonts w:ascii="Arial" w:hAnsi="Arial" w:cs="Arial"/>
          <w:b/>
          <w:szCs w:val="24"/>
        </w:rPr>
      </w:pPr>
    </w:p>
    <w:p w:rsidR="00D57357" w:rsidRDefault="001E4E24" w:rsidP="00E43916">
      <w:pPr>
        <w:pStyle w:val="Ttulo3"/>
        <w:ind w:left="567"/>
      </w:pPr>
      <w:bookmarkStart w:id="57" w:name="_Toc52289238"/>
      <w:r>
        <w:lastRenderedPageBreak/>
        <w:t>9</w:t>
      </w:r>
      <w:r w:rsidR="00D57357" w:rsidRPr="000A058F">
        <w:t>.2.1 Deprecia</w:t>
      </w:r>
      <w:r w:rsidR="00E43916">
        <w:t>ción de las Adicionales o Mejoras.</w:t>
      </w:r>
      <w:bookmarkEnd w:id="57"/>
    </w:p>
    <w:p w:rsidR="00E43916" w:rsidRPr="000A058F" w:rsidRDefault="00E43916" w:rsidP="00D57357">
      <w:pPr>
        <w:jc w:val="both"/>
        <w:rPr>
          <w:rFonts w:ascii="Arial" w:hAnsi="Arial" w:cs="Arial"/>
          <w:b/>
          <w:szCs w:val="24"/>
        </w:rPr>
      </w:pPr>
    </w:p>
    <w:p w:rsidR="00D57357" w:rsidRDefault="00D57357" w:rsidP="00D57357">
      <w:pPr>
        <w:jc w:val="both"/>
        <w:rPr>
          <w:rFonts w:ascii="Arial" w:hAnsi="Arial" w:cs="Arial"/>
          <w:szCs w:val="24"/>
        </w:rPr>
      </w:pPr>
      <w:r w:rsidRPr="00E1450E">
        <w:rPr>
          <w:rFonts w:ascii="Arial" w:hAnsi="Arial" w:cs="Arial"/>
          <w:szCs w:val="24"/>
        </w:rPr>
        <w:t>Las adiciones o mejoras que se realizan a los bienes inmuebles aumentaran el valor del bien y para su depreciación se tomará la vida útil restante del inmueble.</w:t>
      </w:r>
    </w:p>
    <w:p w:rsidR="00D57357" w:rsidRDefault="00D57357" w:rsidP="00D57357">
      <w:pPr>
        <w:jc w:val="both"/>
        <w:rPr>
          <w:rFonts w:ascii="Arial" w:hAnsi="Arial" w:cs="Arial"/>
          <w:b/>
          <w:szCs w:val="24"/>
        </w:rPr>
      </w:pPr>
    </w:p>
    <w:p w:rsidR="00D57357" w:rsidRDefault="001E4E24" w:rsidP="00166F12">
      <w:pPr>
        <w:pStyle w:val="Ttulo3"/>
        <w:ind w:left="567"/>
      </w:pPr>
      <w:bookmarkStart w:id="58" w:name="_Toc52289239"/>
      <w:r>
        <w:t>9</w:t>
      </w:r>
      <w:r w:rsidR="00166F12">
        <w:t>.2.2 Inicio de la D</w:t>
      </w:r>
      <w:r w:rsidR="00D57357" w:rsidRPr="000A058F">
        <w:t>epreciación</w:t>
      </w:r>
      <w:r w:rsidR="00166F12">
        <w:t>.</w:t>
      </w:r>
      <w:bookmarkEnd w:id="58"/>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E1450E">
        <w:rPr>
          <w:rFonts w:ascii="Arial" w:hAnsi="Arial" w:cs="Arial"/>
          <w:szCs w:val="24"/>
        </w:rPr>
        <w:t xml:space="preserve">Los bienes de propiedad, planta y equipo, iniciarán su depreciación, en el mes siguiente de la fecha de adquisición. La depreciación se determinará sobre el valor de los bienes menos el valor residual y se distribuirá sistemáticamente a lo largo de su vida útil. </w:t>
      </w:r>
    </w:p>
    <w:p w:rsidR="00D57357" w:rsidRDefault="00D57357" w:rsidP="00D57357">
      <w:pPr>
        <w:jc w:val="both"/>
        <w:rPr>
          <w:rFonts w:ascii="Arial" w:hAnsi="Arial" w:cs="Arial"/>
          <w:szCs w:val="24"/>
        </w:rPr>
      </w:pPr>
    </w:p>
    <w:p w:rsidR="00D57357" w:rsidRDefault="001E4E24" w:rsidP="00166F12">
      <w:pPr>
        <w:pStyle w:val="Ttulo2"/>
      </w:pPr>
      <w:bookmarkStart w:id="59" w:name="_Toc52289240"/>
      <w:r>
        <w:t>9</w:t>
      </w:r>
      <w:r w:rsidR="00166F12" w:rsidRPr="000A058F">
        <w:t>.3 Amortización De Los Bienes</w:t>
      </w:r>
      <w:bookmarkEnd w:id="59"/>
      <w:r w:rsidR="00166F12" w:rsidRPr="000A058F">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La amortización es la distribución sistemática del valor amortizable de un activo intangible durante su vida útil.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Por su parte, el valor amortizable de un activo intangible es el costo del activo menos su valor residual.</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La amortización inicia cuando el activo esté disponible para su utilización, es decir, cuando se encuentre en la ubicación y condiciones necesarias para que pueda operar de la forma prevista por la administración de la entidad.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El cargo por amortización de un periodo se reconoce como gasto en el resultado de éste, salvo que deba incluirse en el valor en libros de otros activos.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La distribución sistemática del valor amortizable del activo a lo largo de la vida útil se lleva a cabo mediante el método de amortización que refleje el patrón de consumo esperado de los beneficios económicos futuros o del potencial de servicio derivados del activo.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El </w:t>
      </w:r>
      <w:r>
        <w:rPr>
          <w:rFonts w:ascii="Arial" w:hAnsi="Arial" w:cs="Arial"/>
          <w:szCs w:val="24"/>
        </w:rPr>
        <w:t xml:space="preserve">Instituto Departamental de Transito del Quindío, </w:t>
      </w:r>
      <w:r w:rsidRPr="000A058F">
        <w:rPr>
          <w:rFonts w:ascii="Arial" w:hAnsi="Arial" w:cs="Arial"/>
          <w:szCs w:val="24"/>
        </w:rPr>
        <w:t>utiliza el método de amortización lineal para distribuir el valor amortizable, por cuanto el patrón de consumo no puede determinarse de forma fiable.</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La amortización de un activo intangible cesa cuando se produzca la baja en cuentas. La amortización no cesa cuando el activo esté sin utilizar.</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lastRenderedPageBreak/>
        <w:t>La amortización acumulada de un activo intangible está en función de la vida útil y el método de amortización es por línea recta.</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La vida útil empleada para amortizar el software que adquiera el </w:t>
      </w:r>
      <w:r>
        <w:rPr>
          <w:rFonts w:ascii="Arial" w:hAnsi="Arial" w:cs="Arial"/>
          <w:szCs w:val="24"/>
        </w:rPr>
        <w:t xml:space="preserve">Instituto Departamental de Transito del Quindío, </w:t>
      </w:r>
      <w:r w:rsidRPr="000A058F">
        <w:rPr>
          <w:rFonts w:ascii="Arial" w:hAnsi="Arial" w:cs="Arial"/>
          <w:szCs w:val="24"/>
        </w:rPr>
        <w:t>será</w:t>
      </w:r>
      <w:r>
        <w:rPr>
          <w:rFonts w:ascii="Arial" w:hAnsi="Arial" w:cs="Arial"/>
          <w:szCs w:val="24"/>
        </w:rPr>
        <w:t xml:space="preserve"> la definida por la Subdirección Administrativa y Financiera: Proceso –Sistemas </w:t>
      </w:r>
      <w:r w:rsidRPr="000A058F">
        <w:rPr>
          <w:rFonts w:ascii="Arial" w:hAnsi="Arial" w:cs="Arial"/>
          <w:szCs w:val="24"/>
        </w:rPr>
        <w:t xml:space="preserve">en concepto técnico en función del tiempo durante el cual el </w:t>
      </w:r>
      <w:r>
        <w:rPr>
          <w:rFonts w:ascii="Arial" w:hAnsi="Arial" w:cs="Arial"/>
          <w:szCs w:val="24"/>
        </w:rPr>
        <w:t>IDTQ</w:t>
      </w:r>
      <w:r w:rsidRPr="000A058F">
        <w:rPr>
          <w:rFonts w:ascii="Arial" w:hAnsi="Arial" w:cs="Arial"/>
          <w:szCs w:val="24"/>
        </w:rPr>
        <w:t xml:space="preserve"> espera utilizarlo, esta información será entregada al </w:t>
      </w:r>
      <w:r>
        <w:rPr>
          <w:rFonts w:ascii="Arial" w:hAnsi="Arial" w:cs="Arial"/>
          <w:szCs w:val="24"/>
        </w:rPr>
        <w:t xml:space="preserve">Técnico adscrito a la Subdirección Administrativa y Financiera, proceso Archivo y Almacén, </w:t>
      </w:r>
      <w:r w:rsidRPr="000A058F">
        <w:rPr>
          <w:rFonts w:ascii="Arial" w:hAnsi="Arial" w:cs="Arial"/>
          <w:szCs w:val="24"/>
        </w:rPr>
        <w:t xml:space="preserve">cuando se adquiera el software.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Para los productos de software o el licenciamiento que sean reemplazados por obsolescencia en virtud de una renovación o proyecto tecnológico, se les aplicara una amortización acelerada durante la vigencia en que se estima su reemplazo, situación que será informada al </w:t>
      </w:r>
      <w:r>
        <w:rPr>
          <w:rFonts w:ascii="Arial" w:hAnsi="Arial" w:cs="Arial"/>
          <w:szCs w:val="24"/>
        </w:rPr>
        <w:t>Contador del IDTQ</w:t>
      </w:r>
      <w:r w:rsidRPr="000A058F">
        <w:rPr>
          <w:rFonts w:ascii="Arial" w:hAnsi="Arial" w:cs="Arial"/>
          <w:szCs w:val="24"/>
        </w:rPr>
        <w:t xml:space="preserve"> para su correspondiente registro.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El mantenimiento o actualización corresponde a la extensión en la vida útil del software, que se practica sobre el licenciamiento incorporado en algunos de los equipos y en el software adquirido, dependiendo de sus características, con el fin de aumentar su vida útil, funcionalidad, ampliar la capacidad productiva, el cumplimiento normativo, la eficiencia operativa y técnica, mejorar la calidad de los productos, seguridad y servicios, o permitir una reducción significativa de los costos.</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El valor de los contratos de actualización y mantenimiento de software que aumenta la vida útil o amplíen la capacidad del software, se registrará como un mayor valor del producto y será amortizable durante la vigencia o duración del contrato.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Con el fin de efectuar los registros contables, cuando corresponda, los supervisores de los con</w:t>
      </w:r>
      <w:r>
        <w:rPr>
          <w:rFonts w:ascii="Arial" w:hAnsi="Arial" w:cs="Arial"/>
          <w:szCs w:val="24"/>
        </w:rPr>
        <w:t xml:space="preserve">tratos, informarán </w:t>
      </w:r>
      <w:r w:rsidRPr="000A058F">
        <w:rPr>
          <w:rFonts w:ascii="Arial" w:hAnsi="Arial" w:cs="Arial"/>
          <w:szCs w:val="24"/>
        </w:rPr>
        <w:t>si el servicio co</w:t>
      </w:r>
      <w:r w:rsidR="00166F12">
        <w:rPr>
          <w:rFonts w:ascii="Arial" w:hAnsi="Arial" w:cs="Arial"/>
          <w:szCs w:val="24"/>
        </w:rPr>
        <w:t xml:space="preserve">rresponde a un mantenimiento y/o </w:t>
      </w:r>
      <w:r w:rsidRPr="000A058F">
        <w:rPr>
          <w:rFonts w:ascii="Arial" w:hAnsi="Arial" w:cs="Arial"/>
          <w:szCs w:val="24"/>
        </w:rPr>
        <w:t xml:space="preserve">actualización del software y el tiempo en el cual deben amortizarse.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0A058F">
        <w:rPr>
          <w:rFonts w:ascii="Arial" w:hAnsi="Arial" w:cs="Arial"/>
          <w:szCs w:val="24"/>
        </w:rPr>
        <w:t xml:space="preserve">Como mínimo una vez al año el </w:t>
      </w:r>
      <w:r>
        <w:rPr>
          <w:rFonts w:ascii="Arial" w:hAnsi="Arial" w:cs="Arial"/>
          <w:szCs w:val="24"/>
        </w:rPr>
        <w:t>Profesional Universitario, adscrito a la Subdirección Administrativa y Financiera: Proceso -Sistemas</w:t>
      </w:r>
      <w:r w:rsidRPr="000A058F">
        <w:rPr>
          <w:rFonts w:ascii="Arial" w:hAnsi="Arial" w:cs="Arial"/>
          <w:szCs w:val="24"/>
        </w:rPr>
        <w:t xml:space="preserve">, deberá revisar la vida útil, el método de amortización y el deterior del software y si se concluye que deben ser modificados se debe informar al </w:t>
      </w:r>
      <w:r>
        <w:rPr>
          <w:rFonts w:ascii="Arial" w:hAnsi="Arial" w:cs="Arial"/>
          <w:szCs w:val="24"/>
        </w:rPr>
        <w:t>Contador del IDTQ</w:t>
      </w:r>
      <w:r w:rsidRPr="000A058F">
        <w:rPr>
          <w:rFonts w:ascii="Arial" w:hAnsi="Arial" w:cs="Arial"/>
          <w:szCs w:val="24"/>
        </w:rPr>
        <w:t xml:space="preserve">. </w:t>
      </w:r>
    </w:p>
    <w:p w:rsidR="00D57357" w:rsidRDefault="00D57357" w:rsidP="00D57357">
      <w:pPr>
        <w:jc w:val="both"/>
        <w:rPr>
          <w:rFonts w:ascii="Arial" w:hAnsi="Arial" w:cs="Arial"/>
          <w:b/>
          <w:szCs w:val="24"/>
        </w:rPr>
      </w:pPr>
    </w:p>
    <w:p w:rsidR="00D57357" w:rsidRDefault="001E4E24" w:rsidP="00166F12">
      <w:pPr>
        <w:pStyle w:val="Ttulo2"/>
      </w:pPr>
      <w:bookmarkStart w:id="60" w:name="_Toc52289241"/>
      <w:r>
        <w:t>9</w:t>
      </w:r>
      <w:r w:rsidR="00166F12" w:rsidRPr="00F51594">
        <w:t>.4 Deterioro De Los Bienes</w:t>
      </w:r>
      <w:bookmarkEnd w:id="60"/>
      <w:r w:rsidR="00166F12" w:rsidRPr="000A058F">
        <w:t xml:space="preserve">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Pr>
          <w:rFonts w:ascii="Arial" w:hAnsi="Arial" w:cs="Arial"/>
          <w:szCs w:val="24"/>
        </w:rPr>
        <w:t xml:space="preserve">Las áreas técnicas revisarán </w:t>
      </w:r>
      <w:r w:rsidRPr="00F51594">
        <w:rPr>
          <w:rFonts w:ascii="Arial" w:hAnsi="Arial" w:cs="Arial"/>
          <w:szCs w:val="24"/>
        </w:rPr>
        <w:t xml:space="preserve"> al término del mes de octubre de cada año, para ser registrado por el </w:t>
      </w:r>
      <w:r>
        <w:rPr>
          <w:rFonts w:ascii="Arial" w:hAnsi="Arial" w:cs="Arial"/>
          <w:szCs w:val="24"/>
        </w:rPr>
        <w:t xml:space="preserve">Técnico Administrativo adscrito a la  Subdirección Administrativa y Financiera, proceso Archivo y Almacén, </w:t>
      </w:r>
      <w:r w:rsidRPr="00F51594">
        <w:rPr>
          <w:rFonts w:ascii="Arial" w:hAnsi="Arial" w:cs="Arial"/>
          <w:szCs w:val="24"/>
        </w:rPr>
        <w:t>el 01 de noviembre</w:t>
      </w:r>
      <w:r>
        <w:rPr>
          <w:rFonts w:ascii="Arial" w:hAnsi="Arial" w:cs="Arial"/>
          <w:szCs w:val="24"/>
        </w:rPr>
        <w:t xml:space="preserve"> de cada año</w:t>
      </w:r>
      <w:r w:rsidRPr="00F51594">
        <w:rPr>
          <w:rFonts w:ascii="Arial" w:hAnsi="Arial" w:cs="Arial"/>
          <w:szCs w:val="24"/>
        </w:rPr>
        <w:t xml:space="preserve">, el </w:t>
      </w:r>
      <w:r w:rsidRPr="00F51594">
        <w:rPr>
          <w:rFonts w:ascii="Arial" w:hAnsi="Arial" w:cs="Arial"/>
          <w:szCs w:val="24"/>
        </w:rPr>
        <w:lastRenderedPageBreak/>
        <w:t xml:space="preserve">deterioro de la propiedad planta y equipo y si existe un cambio significativo en los bienes debido a circunstancias tales como acción de factores naturales, deterioro por mal uso, obsolescencia, avance tecnológico, entre otros, que afecten su valor, registrara esta situación e informara </w:t>
      </w:r>
      <w:r>
        <w:rPr>
          <w:rFonts w:ascii="Arial" w:hAnsi="Arial" w:cs="Arial"/>
          <w:szCs w:val="24"/>
        </w:rPr>
        <w:t>a la Subdirección Administrativa y Financiera</w:t>
      </w:r>
      <w:r w:rsidRPr="00F51594">
        <w:rPr>
          <w:rFonts w:ascii="Arial" w:hAnsi="Arial" w:cs="Arial"/>
          <w:szCs w:val="24"/>
        </w:rPr>
        <w:t xml:space="preserve"> para lo de su competencia.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F51594">
        <w:rPr>
          <w:rFonts w:ascii="Arial" w:hAnsi="Arial" w:cs="Arial"/>
          <w:szCs w:val="24"/>
        </w:rPr>
        <w:t>Dicho cambio se contabilizará como un gasto en una estimación contable, igualmente deberá informar cuando esto suceda, con el fin de hacer el oportuno registro de los mismos.</w:t>
      </w:r>
    </w:p>
    <w:p w:rsidR="00166F12" w:rsidRDefault="00166F12" w:rsidP="00D57357">
      <w:pPr>
        <w:jc w:val="both"/>
        <w:rPr>
          <w:rFonts w:ascii="Arial" w:hAnsi="Arial" w:cs="Arial"/>
          <w:szCs w:val="24"/>
        </w:rPr>
      </w:pPr>
    </w:p>
    <w:p w:rsidR="00D57357" w:rsidRDefault="001E4E24" w:rsidP="00166F12">
      <w:pPr>
        <w:pStyle w:val="Ttulo3"/>
        <w:ind w:left="567"/>
      </w:pPr>
      <w:bookmarkStart w:id="61" w:name="_Toc52289242"/>
      <w:r>
        <w:t>9</w:t>
      </w:r>
      <w:r w:rsidR="00166F12" w:rsidRPr="00E97501">
        <w:t xml:space="preserve">.4.1 </w:t>
      </w:r>
      <w:r w:rsidR="00D57357" w:rsidRPr="00E97501">
        <w:t xml:space="preserve">Materialidad </w:t>
      </w:r>
      <w:r w:rsidR="00166F12" w:rsidRPr="00E97501">
        <w:t xml:space="preserve">Para </w:t>
      </w:r>
      <w:r w:rsidR="00166F12">
        <w:t>Determinar el Deterioro.</w:t>
      </w:r>
      <w:bookmarkEnd w:id="61"/>
    </w:p>
    <w:p w:rsidR="00166F12" w:rsidRPr="00166F12" w:rsidRDefault="00166F12" w:rsidP="00166F12">
      <w:pPr>
        <w:rPr>
          <w:lang w:val="es-ES"/>
        </w:rPr>
      </w:pPr>
    </w:p>
    <w:p w:rsidR="00D57357" w:rsidRDefault="00D57357" w:rsidP="00D57357">
      <w:pPr>
        <w:jc w:val="both"/>
        <w:rPr>
          <w:rFonts w:ascii="Arial" w:hAnsi="Arial" w:cs="Arial"/>
          <w:szCs w:val="24"/>
        </w:rPr>
      </w:pPr>
      <w:r w:rsidRPr="00E97501">
        <w:rPr>
          <w:rFonts w:ascii="Arial" w:hAnsi="Arial" w:cs="Arial"/>
          <w:szCs w:val="24"/>
        </w:rPr>
        <w:t xml:space="preserve">La política contable determinada como materialidad para establecer cuáles activos no generadores de efectivo son susceptibles de evaluarse por deterioro, es la siguiente: </w:t>
      </w:r>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sym w:font="Symbol" w:char="F0B7"/>
      </w:r>
      <w:r w:rsidRPr="00E97501">
        <w:rPr>
          <w:rFonts w:ascii="Arial" w:hAnsi="Arial" w:cs="Arial"/>
          <w:szCs w:val="24"/>
        </w:rPr>
        <w:t xml:space="preserve"> Todos los bienes inmuebles, con independencia de su valor. </w:t>
      </w:r>
    </w:p>
    <w:p w:rsidR="00D57357" w:rsidRDefault="00D57357" w:rsidP="00D57357">
      <w:pPr>
        <w:jc w:val="both"/>
        <w:rPr>
          <w:rFonts w:ascii="Arial" w:hAnsi="Arial" w:cs="Arial"/>
          <w:szCs w:val="24"/>
        </w:rPr>
      </w:pPr>
      <w:r w:rsidRPr="00E97501">
        <w:rPr>
          <w:rFonts w:ascii="Arial" w:hAnsi="Arial" w:cs="Arial"/>
          <w:szCs w:val="24"/>
        </w:rPr>
        <w:sym w:font="Symbol" w:char="F0B7"/>
      </w:r>
      <w:r w:rsidRPr="00E97501">
        <w:rPr>
          <w:rFonts w:ascii="Arial" w:hAnsi="Arial" w:cs="Arial"/>
          <w:szCs w:val="24"/>
        </w:rPr>
        <w:t xml:space="preserve"> Los bienes muebles e intangibles seleccionados por su naturaleza y representatividad, cuyo costo individual de adquisición o transformación sea igual o superior a 35 Salarios Mínimos Legales Mensuales Vigentes (SMLMV) en el momento del reconocimiento inicial. </w:t>
      </w:r>
    </w:p>
    <w:p w:rsidR="00166F12" w:rsidRDefault="00166F12" w:rsidP="00D57357">
      <w:pPr>
        <w:jc w:val="both"/>
        <w:rPr>
          <w:rFonts w:ascii="Arial" w:hAnsi="Arial" w:cs="Arial"/>
          <w:szCs w:val="24"/>
        </w:rPr>
      </w:pPr>
    </w:p>
    <w:p w:rsidR="00D57357" w:rsidRDefault="001E4E24" w:rsidP="001E4E24">
      <w:pPr>
        <w:pStyle w:val="Ttulo3"/>
        <w:ind w:left="567"/>
      </w:pPr>
      <w:bookmarkStart w:id="62" w:name="_Toc52289243"/>
      <w:r>
        <w:rPr>
          <w:lang w:val="es-ES_tradnl"/>
        </w:rPr>
        <w:t>9</w:t>
      </w:r>
      <w:r w:rsidR="00D57357" w:rsidRPr="00E97501">
        <w:t>.4.2 Activos no generadores de efectivo que se excluyen de la aplicación de la norma de deterioro del valor</w:t>
      </w:r>
      <w:r>
        <w:t>.</w:t>
      </w:r>
      <w:bookmarkEnd w:id="62"/>
    </w:p>
    <w:p w:rsidR="00166F12" w:rsidRDefault="00166F12"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Quedan excluidos de aplicar la norma de deterioro de valor los siguientes activos: </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a. Los que no cumplen la condición de materialidad definida. </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b. Los que una vez evaluados con indicios de deterioro, no es posible establecer para ellos un valor de mercado, ni un costo de reposición. Es este caso, se dejará constancia de ello y se excluirán del inventario inicialmente establecido de acuerdo con la materialidad. </w:t>
      </w:r>
    </w:p>
    <w:p w:rsidR="004E14BF" w:rsidRDefault="004E14BF"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c. Los bienes ubicados en zonas de alto riesgo </w:t>
      </w:r>
    </w:p>
    <w:p w:rsidR="009F2098" w:rsidRDefault="009F2098" w:rsidP="00D57357">
      <w:pPr>
        <w:jc w:val="both"/>
        <w:rPr>
          <w:rFonts w:ascii="Arial" w:hAnsi="Arial" w:cs="Arial"/>
          <w:szCs w:val="24"/>
        </w:rPr>
      </w:pPr>
    </w:p>
    <w:p w:rsidR="009F2098" w:rsidRDefault="009F2098" w:rsidP="00D57357">
      <w:pPr>
        <w:jc w:val="both"/>
        <w:rPr>
          <w:rFonts w:ascii="Arial" w:hAnsi="Arial" w:cs="Arial"/>
          <w:szCs w:val="24"/>
        </w:rPr>
      </w:pPr>
    </w:p>
    <w:p w:rsidR="009F2098" w:rsidRDefault="009F2098" w:rsidP="00D57357">
      <w:pPr>
        <w:jc w:val="both"/>
        <w:rPr>
          <w:rFonts w:ascii="Arial" w:hAnsi="Arial" w:cs="Arial"/>
          <w:szCs w:val="24"/>
        </w:rPr>
      </w:pPr>
    </w:p>
    <w:p w:rsidR="00D57357" w:rsidRDefault="00D57357" w:rsidP="00D57357">
      <w:pPr>
        <w:jc w:val="both"/>
        <w:rPr>
          <w:rFonts w:ascii="Arial" w:hAnsi="Arial" w:cs="Arial"/>
          <w:b/>
          <w:szCs w:val="24"/>
        </w:rPr>
      </w:pPr>
    </w:p>
    <w:p w:rsidR="00D57357" w:rsidRDefault="001E4E24" w:rsidP="001E4E24">
      <w:pPr>
        <w:pStyle w:val="Ttulo3"/>
        <w:ind w:left="567"/>
      </w:pPr>
      <w:bookmarkStart w:id="63" w:name="_Toc52289244"/>
      <w:r>
        <w:lastRenderedPageBreak/>
        <w:t>9</w:t>
      </w:r>
      <w:r w:rsidR="00D57357" w:rsidRPr="00E97501">
        <w:t>.4.3 Hoja de vida de Activos</w:t>
      </w:r>
      <w:r>
        <w:t>.</w:t>
      </w:r>
      <w:bookmarkEnd w:id="63"/>
    </w:p>
    <w:p w:rsidR="000241AD" w:rsidRPr="000241AD" w:rsidRDefault="000241AD" w:rsidP="000241AD">
      <w:pPr>
        <w:rPr>
          <w:lang w:val="es-ES"/>
        </w:rPr>
      </w:pPr>
    </w:p>
    <w:p w:rsidR="00D57357" w:rsidRDefault="00D57357" w:rsidP="00D57357">
      <w:pPr>
        <w:jc w:val="both"/>
        <w:rPr>
          <w:rFonts w:ascii="Arial" w:hAnsi="Arial" w:cs="Arial"/>
          <w:szCs w:val="24"/>
        </w:rPr>
      </w:pPr>
      <w:r w:rsidRPr="00E97501">
        <w:rPr>
          <w:rFonts w:ascii="Arial" w:hAnsi="Arial" w:cs="Arial"/>
          <w:szCs w:val="24"/>
        </w:rPr>
        <w:t xml:space="preserve">Para los bienes clasificados en Propiedad Planta y Equipo, </w:t>
      </w:r>
      <w:r w:rsidRPr="00F51594">
        <w:rPr>
          <w:rFonts w:ascii="Arial" w:hAnsi="Arial" w:cs="Arial"/>
          <w:szCs w:val="24"/>
        </w:rPr>
        <w:t xml:space="preserve">el </w:t>
      </w:r>
      <w:r>
        <w:rPr>
          <w:rFonts w:ascii="Arial" w:hAnsi="Arial" w:cs="Arial"/>
          <w:szCs w:val="24"/>
        </w:rPr>
        <w:t>Técnico Administrativo adscrito a la Subdirección Administrativa y Financiera, proceso Archivo y Almacén</w:t>
      </w:r>
      <w:r w:rsidRPr="00E97501">
        <w:rPr>
          <w:rFonts w:ascii="Arial" w:hAnsi="Arial" w:cs="Arial"/>
          <w:szCs w:val="24"/>
        </w:rPr>
        <w:t xml:space="preserve"> deben diligenciar </w:t>
      </w:r>
      <w:r>
        <w:rPr>
          <w:rFonts w:ascii="Arial" w:hAnsi="Arial" w:cs="Arial"/>
          <w:szCs w:val="24"/>
        </w:rPr>
        <w:t>e</w:t>
      </w:r>
      <w:r w:rsidRPr="00E97501">
        <w:rPr>
          <w:rFonts w:ascii="Arial" w:hAnsi="Arial" w:cs="Arial"/>
          <w:szCs w:val="24"/>
        </w:rPr>
        <w:t>l documento Hoja de Vida Activos Fijos, la siguiente información:</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 - </w:t>
      </w:r>
      <w:r>
        <w:rPr>
          <w:rFonts w:ascii="Arial" w:hAnsi="Arial" w:cs="Arial"/>
          <w:szCs w:val="24"/>
        </w:rPr>
        <w:t xml:space="preserve"> </w:t>
      </w:r>
      <w:r w:rsidRPr="00E97501">
        <w:rPr>
          <w:rFonts w:ascii="Arial" w:hAnsi="Arial" w:cs="Arial"/>
          <w:szCs w:val="24"/>
        </w:rPr>
        <w:t xml:space="preserve">Nombre del Elemento y descripción </w:t>
      </w:r>
    </w:p>
    <w:p w:rsidR="00D57357" w:rsidRDefault="00D57357" w:rsidP="00D57357">
      <w:pPr>
        <w:jc w:val="both"/>
        <w:rPr>
          <w:rFonts w:ascii="Arial" w:hAnsi="Arial" w:cs="Arial"/>
          <w:szCs w:val="24"/>
        </w:rPr>
      </w:pPr>
      <w:r w:rsidRPr="00E97501">
        <w:rPr>
          <w:rFonts w:ascii="Arial" w:hAnsi="Arial" w:cs="Arial"/>
          <w:szCs w:val="24"/>
        </w:rPr>
        <w:t xml:space="preserve">- </w:t>
      </w:r>
      <w:r>
        <w:rPr>
          <w:rFonts w:ascii="Arial" w:hAnsi="Arial" w:cs="Arial"/>
          <w:szCs w:val="24"/>
        </w:rPr>
        <w:t xml:space="preserve">  </w:t>
      </w:r>
      <w:r w:rsidRPr="00E97501">
        <w:rPr>
          <w:rFonts w:ascii="Arial" w:hAnsi="Arial" w:cs="Arial"/>
          <w:szCs w:val="24"/>
        </w:rPr>
        <w:t>Placa de Inventario</w:t>
      </w:r>
      <w:r>
        <w:rPr>
          <w:rFonts w:ascii="Arial" w:hAnsi="Arial" w:cs="Arial"/>
          <w:szCs w:val="24"/>
        </w:rPr>
        <w:t xml:space="preserve"> </w:t>
      </w:r>
    </w:p>
    <w:p w:rsidR="00D57357" w:rsidRDefault="00D57357" w:rsidP="00D57357">
      <w:pPr>
        <w:jc w:val="both"/>
        <w:rPr>
          <w:rFonts w:ascii="Arial" w:hAnsi="Arial" w:cs="Arial"/>
          <w:szCs w:val="24"/>
        </w:rPr>
      </w:pPr>
      <w:r w:rsidRPr="00E97501">
        <w:rPr>
          <w:rFonts w:ascii="Arial" w:hAnsi="Arial" w:cs="Arial"/>
          <w:szCs w:val="24"/>
        </w:rPr>
        <w:t>-</w:t>
      </w:r>
      <w:r>
        <w:rPr>
          <w:rFonts w:ascii="Arial" w:hAnsi="Arial" w:cs="Arial"/>
          <w:szCs w:val="24"/>
        </w:rPr>
        <w:t xml:space="preserve"> </w:t>
      </w:r>
      <w:r w:rsidRPr="00E97501">
        <w:rPr>
          <w:rFonts w:ascii="Arial" w:hAnsi="Arial" w:cs="Arial"/>
          <w:szCs w:val="24"/>
        </w:rPr>
        <w:t xml:space="preserve"> </w:t>
      </w:r>
      <w:r>
        <w:rPr>
          <w:rFonts w:ascii="Arial" w:hAnsi="Arial" w:cs="Arial"/>
          <w:szCs w:val="24"/>
        </w:rPr>
        <w:t xml:space="preserve"> </w:t>
      </w:r>
      <w:r w:rsidRPr="00E97501">
        <w:rPr>
          <w:rFonts w:ascii="Arial" w:hAnsi="Arial" w:cs="Arial"/>
          <w:szCs w:val="24"/>
        </w:rPr>
        <w:t xml:space="preserve">Cuenta y valor </w:t>
      </w:r>
    </w:p>
    <w:p w:rsidR="00D57357" w:rsidRDefault="00D57357" w:rsidP="00D57357">
      <w:pPr>
        <w:jc w:val="both"/>
        <w:rPr>
          <w:rFonts w:ascii="Arial" w:hAnsi="Arial" w:cs="Arial"/>
          <w:szCs w:val="24"/>
        </w:rPr>
      </w:pPr>
      <w:r w:rsidRPr="00E97501">
        <w:rPr>
          <w:rFonts w:ascii="Arial" w:hAnsi="Arial" w:cs="Arial"/>
          <w:szCs w:val="24"/>
        </w:rPr>
        <w:t>- Centro de Costo</w:t>
      </w:r>
    </w:p>
    <w:p w:rsidR="00D57357" w:rsidRDefault="00D57357" w:rsidP="00D57357">
      <w:pPr>
        <w:jc w:val="both"/>
        <w:rPr>
          <w:rFonts w:ascii="Arial" w:hAnsi="Arial" w:cs="Arial"/>
          <w:szCs w:val="24"/>
        </w:rPr>
      </w:pPr>
      <w:r w:rsidRPr="00E97501">
        <w:rPr>
          <w:rFonts w:ascii="Arial" w:hAnsi="Arial" w:cs="Arial"/>
          <w:szCs w:val="24"/>
        </w:rPr>
        <w:t xml:space="preserve">- Ubicación del activo </w:t>
      </w:r>
    </w:p>
    <w:p w:rsidR="00D57357" w:rsidRDefault="00D57357" w:rsidP="00D57357">
      <w:pPr>
        <w:jc w:val="both"/>
        <w:rPr>
          <w:rFonts w:ascii="Arial" w:hAnsi="Arial" w:cs="Arial"/>
          <w:szCs w:val="24"/>
        </w:rPr>
      </w:pPr>
      <w:r w:rsidRPr="00E97501">
        <w:rPr>
          <w:rFonts w:ascii="Arial" w:hAnsi="Arial" w:cs="Arial"/>
          <w:szCs w:val="24"/>
        </w:rPr>
        <w:t xml:space="preserve">- Cédula o NIT del responsable </w:t>
      </w:r>
    </w:p>
    <w:p w:rsidR="00D57357" w:rsidRDefault="00D57357" w:rsidP="00D57357">
      <w:pPr>
        <w:jc w:val="both"/>
        <w:rPr>
          <w:rFonts w:ascii="Arial" w:hAnsi="Arial" w:cs="Arial"/>
          <w:szCs w:val="24"/>
        </w:rPr>
      </w:pPr>
      <w:r w:rsidRPr="00E97501">
        <w:rPr>
          <w:rFonts w:ascii="Arial" w:hAnsi="Arial" w:cs="Arial"/>
          <w:szCs w:val="24"/>
        </w:rPr>
        <w:t xml:space="preserve">- Dependencia </w:t>
      </w:r>
    </w:p>
    <w:p w:rsidR="00D57357" w:rsidRDefault="00D57357" w:rsidP="00D57357">
      <w:pPr>
        <w:jc w:val="both"/>
        <w:rPr>
          <w:rFonts w:ascii="Arial" w:hAnsi="Arial" w:cs="Arial"/>
          <w:szCs w:val="24"/>
        </w:rPr>
      </w:pPr>
      <w:r w:rsidRPr="00E97501">
        <w:rPr>
          <w:rFonts w:ascii="Arial" w:hAnsi="Arial" w:cs="Arial"/>
          <w:szCs w:val="24"/>
        </w:rPr>
        <w:t xml:space="preserve">- Cuenta y valor de la depreciación acumulada </w:t>
      </w:r>
    </w:p>
    <w:p w:rsidR="00D57357" w:rsidRDefault="00D57357" w:rsidP="00D57357">
      <w:pPr>
        <w:jc w:val="both"/>
        <w:rPr>
          <w:rFonts w:ascii="Arial" w:hAnsi="Arial" w:cs="Arial"/>
          <w:szCs w:val="24"/>
        </w:rPr>
      </w:pPr>
      <w:r w:rsidRPr="00E97501">
        <w:rPr>
          <w:rFonts w:ascii="Arial" w:hAnsi="Arial" w:cs="Arial"/>
          <w:szCs w:val="24"/>
        </w:rPr>
        <w:t xml:space="preserve">- Cuenta y valor del deterioro </w:t>
      </w:r>
    </w:p>
    <w:p w:rsidR="00D57357" w:rsidRDefault="00D57357" w:rsidP="00D57357">
      <w:pPr>
        <w:jc w:val="both"/>
        <w:rPr>
          <w:rFonts w:ascii="Arial" w:hAnsi="Arial" w:cs="Arial"/>
          <w:szCs w:val="24"/>
        </w:rPr>
      </w:pPr>
      <w:r w:rsidRPr="00E97501">
        <w:rPr>
          <w:rFonts w:ascii="Arial" w:hAnsi="Arial" w:cs="Arial"/>
          <w:szCs w:val="24"/>
        </w:rPr>
        <w:t xml:space="preserve">- Valor Residual estimado </w:t>
      </w:r>
    </w:p>
    <w:p w:rsidR="00D57357" w:rsidRDefault="00D57357" w:rsidP="00D57357">
      <w:pPr>
        <w:jc w:val="both"/>
        <w:rPr>
          <w:rFonts w:ascii="Arial" w:hAnsi="Arial" w:cs="Arial"/>
          <w:szCs w:val="24"/>
        </w:rPr>
      </w:pPr>
      <w:r w:rsidRPr="00E97501">
        <w:rPr>
          <w:rFonts w:ascii="Arial" w:hAnsi="Arial" w:cs="Arial"/>
          <w:szCs w:val="24"/>
        </w:rPr>
        <w:t xml:space="preserve">- Vida útil inicial </w:t>
      </w:r>
    </w:p>
    <w:p w:rsidR="009F2098" w:rsidRDefault="009F2098"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Esta información es el insumo para que cada uno de los técnicos revise anualmente el deterioro de los bienes. </w:t>
      </w:r>
    </w:p>
    <w:p w:rsidR="00D57357" w:rsidRDefault="00D57357" w:rsidP="00D57357">
      <w:pPr>
        <w:jc w:val="both"/>
        <w:rPr>
          <w:rFonts w:ascii="Arial" w:hAnsi="Arial" w:cs="Arial"/>
          <w:b/>
          <w:szCs w:val="24"/>
        </w:rPr>
      </w:pPr>
    </w:p>
    <w:p w:rsidR="00D57357" w:rsidRDefault="001E4E24" w:rsidP="000241AD">
      <w:pPr>
        <w:pStyle w:val="Ttulo3"/>
        <w:ind w:left="567"/>
      </w:pPr>
      <w:bookmarkStart w:id="64" w:name="_Toc52289245"/>
      <w:r>
        <w:t>9</w:t>
      </w:r>
      <w:r w:rsidR="00D57357" w:rsidRPr="00E97501">
        <w:t>.4.4 Valor Residua</w:t>
      </w:r>
      <w:r w:rsidR="000241AD">
        <w:t>l.</w:t>
      </w:r>
      <w:bookmarkEnd w:id="64"/>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Es el valor estimado que la Entidad podría obtener actualmente por la disposición del elemento después de deducir los costos estimados, si el activo ya hubiera alcanzado la antigüedad y las demás condiciones esperadas al término de su vida útil. </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E97501">
        <w:rPr>
          <w:rFonts w:ascii="Arial" w:hAnsi="Arial" w:cs="Arial"/>
          <w:szCs w:val="24"/>
        </w:rPr>
        <w:t xml:space="preserve">Estos porcentajes dependen, de las características físicas de cada uno de los bienes, del medio ambiente en el que opera, su estado al final de la vida útil, condiciones legales y de seguridad.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p>
    <w:tbl>
      <w:tblPr>
        <w:tblStyle w:val="Tablaconcuadrcula"/>
        <w:tblW w:w="0" w:type="auto"/>
        <w:tblCellMar>
          <w:left w:w="70" w:type="dxa"/>
          <w:right w:w="70" w:type="dxa"/>
        </w:tblCellMar>
        <w:tblLook w:val="0000" w:firstRow="0" w:lastRow="0" w:firstColumn="0" w:lastColumn="0" w:noHBand="0" w:noVBand="0"/>
      </w:tblPr>
      <w:tblGrid>
        <w:gridCol w:w="2942"/>
        <w:gridCol w:w="2943"/>
        <w:gridCol w:w="2943"/>
      </w:tblGrid>
      <w:tr w:rsidR="00D57357" w:rsidTr="00D57357">
        <w:trPr>
          <w:trHeight w:val="285"/>
        </w:trPr>
        <w:tc>
          <w:tcPr>
            <w:tcW w:w="8828" w:type="dxa"/>
            <w:gridSpan w:val="3"/>
          </w:tcPr>
          <w:p w:rsidR="00D57357" w:rsidRPr="000241AD" w:rsidRDefault="00D57357" w:rsidP="00D57357">
            <w:pPr>
              <w:rPr>
                <w:rFonts w:ascii="Arial" w:hAnsi="Arial" w:cs="Arial"/>
                <w:b/>
                <w:sz w:val="22"/>
              </w:rPr>
            </w:pPr>
            <w:r w:rsidRPr="000241AD">
              <w:rPr>
                <w:rFonts w:ascii="Arial" w:hAnsi="Arial" w:cs="Arial"/>
                <w:b/>
                <w:sz w:val="22"/>
              </w:rPr>
              <w:t xml:space="preserve">OMBRE DE LA </w:t>
            </w:r>
          </w:p>
          <w:p w:rsidR="00D57357" w:rsidRDefault="00D57357" w:rsidP="00D57357">
            <w:pPr>
              <w:rPr>
                <w:rFonts w:ascii="Arial" w:hAnsi="Arial" w:cs="Arial"/>
                <w:b/>
              </w:rPr>
            </w:pPr>
            <w:r w:rsidRPr="000241AD">
              <w:rPr>
                <w:rFonts w:ascii="Arial" w:hAnsi="Arial" w:cs="Arial"/>
                <w:b/>
                <w:sz w:val="22"/>
              </w:rPr>
              <w:t xml:space="preserve">AGRUPACION                           CLASIFICACION                      VALOR  RESIDUAL </w:t>
            </w:r>
          </w:p>
        </w:tc>
      </w:tr>
      <w:tr w:rsidR="00D57357" w:rsidTr="00D57357">
        <w:tblPrEx>
          <w:tblCellMar>
            <w:left w:w="108" w:type="dxa"/>
            <w:right w:w="108" w:type="dxa"/>
          </w:tblCellMar>
          <w:tblLook w:val="04A0" w:firstRow="1" w:lastRow="0" w:firstColumn="1" w:lastColumn="0" w:noHBand="0" w:noVBand="1"/>
        </w:tblPrEx>
        <w:trPr>
          <w:trHeight w:val="390"/>
        </w:trPr>
        <w:tc>
          <w:tcPr>
            <w:tcW w:w="2942" w:type="dxa"/>
            <w:vMerge w:val="restart"/>
          </w:tcPr>
          <w:p w:rsidR="00D57357" w:rsidRDefault="00D57357" w:rsidP="00D57357">
            <w:pPr>
              <w:rPr>
                <w:rFonts w:ascii="Arial" w:hAnsi="Arial" w:cs="Arial"/>
                <w:sz w:val="18"/>
                <w:szCs w:val="18"/>
              </w:rPr>
            </w:pPr>
          </w:p>
          <w:p w:rsidR="00D57357" w:rsidRPr="002F573F" w:rsidRDefault="00D57357" w:rsidP="00D57357">
            <w:pPr>
              <w:rPr>
                <w:rFonts w:ascii="Arial" w:hAnsi="Arial" w:cs="Arial"/>
                <w:b/>
                <w:sz w:val="18"/>
                <w:szCs w:val="18"/>
              </w:rPr>
            </w:pPr>
            <w:r w:rsidRPr="002F573F">
              <w:rPr>
                <w:rFonts w:ascii="Arial" w:hAnsi="Arial" w:cs="Arial"/>
                <w:sz w:val="18"/>
                <w:szCs w:val="18"/>
              </w:rPr>
              <w:t>EQUIPOS Y MÁQUINAS DE COMEDOR, COCINA, DESPENSA Y HOTELERÍA</w:t>
            </w:r>
          </w:p>
        </w:tc>
        <w:tc>
          <w:tcPr>
            <w:tcW w:w="2943" w:type="dxa"/>
          </w:tcPr>
          <w:p w:rsidR="00D57357" w:rsidRPr="00FE572B" w:rsidRDefault="00D57357" w:rsidP="00D57357">
            <w:pPr>
              <w:jc w:val="center"/>
              <w:rPr>
                <w:rFonts w:ascii="Arial" w:hAnsi="Arial" w:cs="Arial"/>
                <w:b/>
                <w:szCs w:val="24"/>
              </w:rPr>
            </w:pPr>
            <w:r>
              <w:t>Electrodomésticos y Pequeños Electrodomésticos</w:t>
            </w:r>
          </w:p>
        </w:tc>
        <w:tc>
          <w:tcPr>
            <w:tcW w:w="2943" w:type="dxa"/>
          </w:tcPr>
          <w:p w:rsidR="00D57357" w:rsidRPr="00B91AB2" w:rsidRDefault="00D57357" w:rsidP="00D57357">
            <w:pPr>
              <w:jc w:val="center"/>
              <w:rPr>
                <w:rFonts w:ascii="Arial" w:hAnsi="Arial" w:cs="Arial"/>
                <w:sz w:val="18"/>
                <w:szCs w:val="18"/>
              </w:rPr>
            </w:pPr>
            <w:r w:rsidRPr="00B91AB2">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375"/>
        </w:trPr>
        <w:tc>
          <w:tcPr>
            <w:tcW w:w="2942" w:type="dxa"/>
            <w:vMerge/>
          </w:tcPr>
          <w:p w:rsidR="00D57357" w:rsidRPr="00B208AE" w:rsidRDefault="00D57357" w:rsidP="00D57357">
            <w:pPr>
              <w:rPr>
                <w:rFonts w:ascii="Arial" w:hAnsi="Arial" w:cs="Arial"/>
              </w:rPr>
            </w:pPr>
          </w:p>
        </w:tc>
        <w:tc>
          <w:tcPr>
            <w:tcW w:w="2943" w:type="dxa"/>
          </w:tcPr>
          <w:p w:rsidR="00D57357" w:rsidRPr="00FE572B" w:rsidRDefault="00D57357" w:rsidP="00D57357">
            <w:pPr>
              <w:jc w:val="center"/>
              <w:rPr>
                <w:rFonts w:ascii="Arial" w:hAnsi="Arial" w:cs="Arial"/>
                <w:b/>
                <w:szCs w:val="24"/>
              </w:rPr>
            </w:pPr>
            <w:r>
              <w:t>Equipos de Cocina</w:t>
            </w:r>
          </w:p>
        </w:tc>
        <w:tc>
          <w:tcPr>
            <w:tcW w:w="2943" w:type="dxa"/>
          </w:tcPr>
          <w:p w:rsidR="00D57357" w:rsidRPr="00B91AB2" w:rsidRDefault="00D57357" w:rsidP="00D57357">
            <w:pPr>
              <w:jc w:val="center"/>
              <w:rPr>
                <w:rFonts w:ascii="Arial" w:hAnsi="Arial" w:cs="Arial"/>
                <w:sz w:val="18"/>
                <w:szCs w:val="18"/>
              </w:rPr>
            </w:pPr>
            <w:r w:rsidRPr="00B91AB2">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val="restart"/>
          </w:tcPr>
          <w:p w:rsidR="00D57357" w:rsidRDefault="00D57357" w:rsidP="00D57357">
            <w:pPr>
              <w:jc w:val="both"/>
              <w:rPr>
                <w:rFonts w:ascii="Arial" w:hAnsi="Arial" w:cs="Arial"/>
                <w:sz w:val="18"/>
                <w:szCs w:val="18"/>
              </w:rPr>
            </w:pPr>
          </w:p>
          <w:p w:rsidR="00D57357" w:rsidRPr="002F573F" w:rsidRDefault="00D57357" w:rsidP="00D57357">
            <w:pPr>
              <w:jc w:val="both"/>
              <w:rPr>
                <w:rFonts w:ascii="Arial" w:hAnsi="Arial" w:cs="Arial"/>
                <w:sz w:val="18"/>
                <w:szCs w:val="18"/>
              </w:rPr>
            </w:pPr>
            <w:r w:rsidRPr="002F573F">
              <w:rPr>
                <w:rFonts w:ascii="Arial" w:hAnsi="Arial" w:cs="Arial"/>
                <w:sz w:val="18"/>
                <w:szCs w:val="18"/>
              </w:rPr>
              <w:lastRenderedPageBreak/>
              <w:t>EQUIPO Y MÁQUINAS DE COMUNICACIÓN</w:t>
            </w:r>
          </w:p>
        </w:tc>
        <w:tc>
          <w:tcPr>
            <w:tcW w:w="2943" w:type="dxa"/>
          </w:tcPr>
          <w:p w:rsidR="00D57357" w:rsidRDefault="00D57357" w:rsidP="00D57357">
            <w:pPr>
              <w:jc w:val="both"/>
              <w:rPr>
                <w:rFonts w:ascii="Arial" w:hAnsi="Arial" w:cs="Arial"/>
                <w:szCs w:val="24"/>
              </w:rPr>
            </w:pPr>
            <w:r>
              <w:lastRenderedPageBreak/>
              <w:t>Radios para comunicación</w:t>
            </w:r>
          </w:p>
        </w:tc>
        <w:tc>
          <w:tcPr>
            <w:tcW w:w="2943" w:type="dxa"/>
          </w:tcPr>
          <w:p w:rsidR="00D57357" w:rsidRPr="002F573F" w:rsidRDefault="00D57357" w:rsidP="00D57357">
            <w:pPr>
              <w:jc w:val="center"/>
              <w:rPr>
                <w:rFonts w:ascii="Arial" w:hAnsi="Arial" w:cs="Arial"/>
                <w:sz w:val="18"/>
                <w:szCs w:val="18"/>
              </w:rPr>
            </w:pPr>
            <w:r w:rsidRPr="002F573F">
              <w:rPr>
                <w:rFonts w:ascii="Arial" w:hAnsi="Arial" w:cs="Arial"/>
                <w:sz w:val="18"/>
                <w:szCs w:val="18"/>
              </w:rPr>
              <w:t>0%</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tcPr>
          <w:p w:rsidR="00D57357" w:rsidRPr="002F573F" w:rsidRDefault="00D57357" w:rsidP="00D57357">
            <w:pPr>
              <w:jc w:val="both"/>
              <w:rPr>
                <w:rFonts w:ascii="Arial" w:hAnsi="Arial" w:cs="Arial"/>
                <w:sz w:val="18"/>
                <w:szCs w:val="18"/>
              </w:rPr>
            </w:pPr>
          </w:p>
        </w:tc>
        <w:tc>
          <w:tcPr>
            <w:tcW w:w="2943" w:type="dxa"/>
          </w:tcPr>
          <w:p w:rsidR="00D57357" w:rsidRDefault="00D57357" w:rsidP="00D57357">
            <w:pPr>
              <w:jc w:val="both"/>
              <w:rPr>
                <w:rFonts w:ascii="Arial" w:hAnsi="Arial" w:cs="Arial"/>
                <w:szCs w:val="24"/>
              </w:rPr>
            </w:pPr>
            <w:r>
              <w:t>Equipos de Comunicación Fijos</w:t>
            </w:r>
          </w:p>
        </w:tc>
        <w:tc>
          <w:tcPr>
            <w:tcW w:w="2943" w:type="dxa"/>
          </w:tcPr>
          <w:p w:rsidR="00D57357" w:rsidRPr="002F573F" w:rsidRDefault="00D57357" w:rsidP="00D57357">
            <w:pPr>
              <w:jc w:val="center"/>
              <w:rPr>
                <w:rFonts w:ascii="Arial" w:hAnsi="Arial" w:cs="Arial"/>
                <w:sz w:val="18"/>
                <w:szCs w:val="18"/>
              </w:rPr>
            </w:pPr>
            <w:r>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tcPr>
          <w:p w:rsidR="00D57357" w:rsidRPr="002F573F" w:rsidRDefault="00D57357" w:rsidP="00D57357">
            <w:pPr>
              <w:jc w:val="both"/>
              <w:rPr>
                <w:rFonts w:ascii="Arial" w:hAnsi="Arial" w:cs="Arial"/>
                <w:sz w:val="18"/>
                <w:szCs w:val="18"/>
              </w:rPr>
            </w:pPr>
          </w:p>
        </w:tc>
        <w:tc>
          <w:tcPr>
            <w:tcW w:w="2943" w:type="dxa"/>
          </w:tcPr>
          <w:p w:rsidR="00D57357" w:rsidRDefault="00D57357" w:rsidP="00D57357">
            <w:pPr>
              <w:jc w:val="both"/>
              <w:rPr>
                <w:rFonts w:ascii="Arial" w:hAnsi="Arial" w:cs="Arial"/>
                <w:szCs w:val="24"/>
              </w:rPr>
            </w:pPr>
            <w:r>
              <w:t xml:space="preserve">Teléfonos celulares </w:t>
            </w:r>
          </w:p>
        </w:tc>
        <w:tc>
          <w:tcPr>
            <w:tcW w:w="2943" w:type="dxa"/>
          </w:tcPr>
          <w:p w:rsidR="00D57357" w:rsidRPr="00012C3D" w:rsidRDefault="00D57357" w:rsidP="00D57357">
            <w:pPr>
              <w:jc w:val="center"/>
              <w:rPr>
                <w:rFonts w:ascii="Arial" w:hAnsi="Arial" w:cs="Arial"/>
                <w:sz w:val="18"/>
                <w:szCs w:val="18"/>
              </w:rPr>
            </w:pPr>
            <w:r w:rsidRPr="00012C3D">
              <w:rPr>
                <w:rFonts w:ascii="Arial" w:hAnsi="Arial" w:cs="Arial"/>
                <w:sz w:val="18"/>
                <w:szCs w:val="18"/>
              </w:rPr>
              <w:t>0%</w:t>
            </w:r>
          </w:p>
        </w:tc>
      </w:tr>
      <w:tr w:rsidR="00D57357" w:rsidTr="00D57357">
        <w:tblPrEx>
          <w:tblCellMar>
            <w:left w:w="108" w:type="dxa"/>
            <w:right w:w="108" w:type="dxa"/>
          </w:tblCellMar>
          <w:tblLook w:val="04A0" w:firstRow="1" w:lastRow="0" w:firstColumn="1" w:lastColumn="0" w:noHBand="0" w:noVBand="1"/>
        </w:tblPrEx>
        <w:trPr>
          <w:trHeight w:val="315"/>
        </w:trPr>
        <w:tc>
          <w:tcPr>
            <w:tcW w:w="2942" w:type="dxa"/>
            <w:vMerge/>
          </w:tcPr>
          <w:p w:rsidR="00D57357" w:rsidRPr="002F573F" w:rsidRDefault="00D57357" w:rsidP="00D57357">
            <w:pPr>
              <w:jc w:val="both"/>
              <w:rPr>
                <w:rFonts w:ascii="Arial" w:hAnsi="Arial" w:cs="Arial"/>
                <w:sz w:val="18"/>
                <w:szCs w:val="18"/>
              </w:rPr>
            </w:pPr>
          </w:p>
        </w:tc>
        <w:tc>
          <w:tcPr>
            <w:tcW w:w="2943" w:type="dxa"/>
          </w:tcPr>
          <w:p w:rsidR="00D57357" w:rsidRDefault="00D57357" w:rsidP="00D57357">
            <w:pPr>
              <w:jc w:val="both"/>
              <w:rPr>
                <w:rFonts w:ascii="Arial" w:hAnsi="Arial" w:cs="Arial"/>
                <w:szCs w:val="24"/>
              </w:rPr>
            </w:pPr>
            <w:r>
              <w:t>Equipos de Sonido, Video y Fotografía profesional</w:t>
            </w:r>
          </w:p>
        </w:tc>
        <w:tc>
          <w:tcPr>
            <w:tcW w:w="2943" w:type="dxa"/>
          </w:tcPr>
          <w:p w:rsidR="00D57357" w:rsidRPr="00012C3D" w:rsidRDefault="00D57357" w:rsidP="00D57357">
            <w:pPr>
              <w:jc w:val="center"/>
              <w:rPr>
                <w:rFonts w:ascii="Arial" w:hAnsi="Arial" w:cs="Arial"/>
                <w:sz w:val="18"/>
                <w:szCs w:val="18"/>
              </w:rPr>
            </w:pPr>
            <w:r w:rsidRPr="00012C3D">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207"/>
        </w:trPr>
        <w:tc>
          <w:tcPr>
            <w:tcW w:w="2942" w:type="dxa"/>
            <w:vMerge/>
          </w:tcPr>
          <w:p w:rsidR="00D57357" w:rsidRPr="002F573F" w:rsidRDefault="00D57357" w:rsidP="00D57357">
            <w:pPr>
              <w:jc w:val="both"/>
              <w:rPr>
                <w:rFonts w:ascii="Arial" w:hAnsi="Arial" w:cs="Arial"/>
                <w:sz w:val="18"/>
                <w:szCs w:val="18"/>
              </w:rPr>
            </w:pPr>
          </w:p>
        </w:tc>
        <w:tc>
          <w:tcPr>
            <w:tcW w:w="2943" w:type="dxa"/>
          </w:tcPr>
          <w:p w:rsidR="00D57357" w:rsidRDefault="00D57357" w:rsidP="00D57357">
            <w:pPr>
              <w:jc w:val="both"/>
            </w:pPr>
            <w:r>
              <w:t>Televisores y Pantallas de Video</w:t>
            </w:r>
          </w:p>
        </w:tc>
        <w:tc>
          <w:tcPr>
            <w:tcW w:w="2943" w:type="dxa"/>
          </w:tcPr>
          <w:p w:rsidR="00D57357" w:rsidRPr="00012C3D" w:rsidRDefault="00D57357" w:rsidP="00D57357">
            <w:pPr>
              <w:jc w:val="center"/>
              <w:rPr>
                <w:rFonts w:ascii="Arial" w:hAnsi="Arial" w:cs="Arial"/>
                <w:sz w:val="18"/>
                <w:szCs w:val="18"/>
              </w:rPr>
            </w:pPr>
            <w:r w:rsidRPr="00012C3D">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val="restart"/>
          </w:tcPr>
          <w:p w:rsidR="00D57357" w:rsidRPr="00012C3D" w:rsidRDefault="00D57357" w:rsidP="00D57357">
            <w:pPr>
              <w:jc w:val="both"/>
              <w:rPr>
                <w:rFonts w:ascii="Arial" w:hAnsi="Arial" w:cs="Arial"/>
                <w:sz w:val="18"/>
                <w:szCs w:val="18"/>
              </w:rPr>
            </w:pPr>
            <w:r w:rsidRPr="00012C3D">
              <w:rPr>
                <w:rFonts w:ascii="Arial" w:hAnsi="Arial" w:cs="Arial"/>
                <w:sz w:val="18"/>
                <w:szCs w:val="18"/>
              </w:rPr>
              <w:t>EQUIPOS Y MÁQUINAS PARA CONSTRUCCIÓN</w:t>
            </w:r>
          </w:p>
        </w:tc>
        <w:tc>
          <w:tcPr>
            <w:tcW w:w="2943" w:type="dxa"/>
          </w:tcPr>
          <w:p w:rsidR="00D57357" w:rsidRPr="00012C3D" w:rsidRDefault="00D57357" w:rsidP="00D57357">
            <w:pPr>
              <w:jc w:val="both"/>
              <w:rPr>
                <w:rFonts w:ascii="Arial" w:hAnsi="Arial" w:cs="Arial"/>
                <w:sz w:val="18"/>
                <w:szCs w:val="18"/>
              </w:rPr>
            </w:pPr>
            <w:r w:rsidRPr="00012C3D">
              <w:rPr>
                <w:rFonts w:ascii="Arial" w:hAnsi="Arial" w:cs="Arial"/>
                <w:sz w:val="18"/>
                <w:szCs w:val="18"/>
              </w:rPr>
              <w:t>Andamios</w:t>
            </w:r>
          </w:p>
        </w:tc>
        <w:tc>
          <w:tcPr>
            <w:tcW w:w="2943" w:type="dxa"/>
          </w:tcPr>
          <w:p w:rsidR="00D57357" w:rsidRPr="00012C3D" w:rsidRDefault="00D57357" w:rsidP="00D57357">
            <w:pPr>
              <w:jc w:val="center"/>
              <w:rPr>
                <w:rFonts w:ascii="Arial" w:hAnsi="Arial" w:cs="Arial"/>
                <w:sz w:val="18"/>
                <w:szCs w:val="18"/>
              </w:rPr>
            </w:pPr>
            <w:r w:rsidRPr="00012C3D">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240"/>
        </w:trPr>
        <w:tc>
          <w:tcPr>
            <w:tcW w:w="2942" w:type="dxa"/>
            <w:vMerge/>
          </w:tcPr>
          <w:p w:rsidR="00D57357" w:rsidRPr="00012C3D" w:rsidRDefault="00D57357" w:rsidP="00D57357">
            <w:pPr>
              <w:jc w:val="both"/>
              <w:rPr>
                <w:rFonts w:ascii="Arial" w:hAnsi="Arial" w:cs="Arial"/>
                <w:sz w:val="18"/>
                <w:szCs w:val="18"/>
              </w:rPr>
            </w:pPr>
          </w:p>
        </w:tc>
        <w:tc>
          <w:tcPr>
            <w:tcW w:w="2943" w:type="dxa"/>
          </w:tcPr>
          <w:p w:rsidR="00D57357" w:rsidRPr="00012C3D" w:rsidRDefault="00D57357" w:rsidP="00D57357">
            <w:pPr>
              <w:jc w:val="both"/>
              <w:rPr>
                <w:rFonts w:ascii="Arial" w:hAnsi="Arial" w:cs="Arial"/>
                <w:sz w:val="18"/>
                <w:szCs w:val="18"/>
              </w:rPr>
            </w:pPr>
            <w:r w:rsidRPr="00012C3D">
              <w:rPr>
                <w:rFonts w:ascii="Arial" w:hAnsi="Arial" w:cs="Arial"/>
                <w:sz w:val="18"/>
                <w:szCs w:val="18"/>
              </w:rPr>
              <w:t xml:space="preserve">Equipos para construcción </w:t>
            </w:r>
          </w:p>
        </w:tc>
        <w:tc>
          <w:tcPr>
            <w:tcW w:w="2943" w:type="dxa"/>
          </w:tcPr>
          <w:p w:rsidR="00D57357" w:rsidRPr="00012C3D" w:rsidRDefault="00D57357" w:rsidP="00D57357">
            <w:pPr>
              <w:jc w:val="center"/>
              <w:rPr>
                <w:rFonts w:ascii="Arial" w:hAnsi="Arial" w:cs="Arial"/>
                <w:sz w:val="18"/>
                <w:szCs w:val="18"/>
              </w:rPr>
            </w:pPr>
            <w:r w:rsidRPr="00012C3D">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c>
          <w:tcPr>
            <w:tcW w:w="2942" w:type="dxa"/>
          </w:tcPr>
          <w:p w:rsidR="00D57357" w:rsidRPr="00012C3D" w:rsidRDefault="00D57357" w:rsidP="00D57357">
            <w:pPr>
              <w:jc w:val="both"/>
              <w:rPr>
                <w:rFonts w:ascii="Arial" w:hAnsi="Arial" w:cs="Arial"/>
                <w:sz w:val="18"/>
                <w:szCs w:val="18"/>
              </w:rPr>
            </w:pPr>
            <w:r w:rsidRPr="00012C3D">
              <w:rPr>
                <w:rFonts w:ascii="Arial" w:hAnsi="Arial" w:cs="Arial"/>
                <w:sz w:val="18"/>
                <w:szCs w:val="18"/>
              </w:rPr>
              <w:t>EQUIPO Y MÁQUINAS PARA RECREACIÓN Y DEPORTE</w:t>
            </w:r>
          </w:p>
        </w:tc>
        <w:tc>
          <w:tcPr>
            <w:tcW w:w="2943" w:type="dxa"/>
          </w:tcPr>
          <w:p w:rsidR="00D57357" w:rsidRPr="00012C3D" w:rsidRDefault="00D57357" w:rsidP="00D57357">
            <w:pPr>
              <w:jc w:val="both"/>
              <w:rPr>
                <w:rFonts w:ascii="Arial" w:hAnsi="Arial" w:cs="Arial"/>
                <w:sz w:val="18"/>
                <w:szCs w:val="18"/>
              </w:rPr>
            </w:pPr>
            <w:r w:rsidRPr="00012C3D">
              <w:rPr>
                <w:rFonts w:ascii="Arial" w:hAnsi="Arial" w:cs="Arial"/>
                <w:sz w:val="18"/>
                <w:szCs w:val="18"/>
              </w:rPr>
              <w:t>Equipo y Maquinas Deportivas</w:t>
            </w:r>
          </w:p>
        </w:tc>
        <w:tc>
          <w:tcPr>
            <w:tcW w:w="2943" w:type="dxa"/>
          </w:tcPr>
          <w:p w:rsidR="00D57357" w:rsidRDefault="00D57357" w:rsidP="00D57357">
            <w:pPr>
              <w:jc w:val="center"/>
              <w:rPr>
                <w:rFonts w:ascii="Arial" w:hAnsi="Arial" w:cs="Arial"/>
                <w:szCs w:val="24"/>
              </w:rPr>
            </w:pPr>
            <w:r w:rsidRPr="00012C3D">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c>
          <w:tcPr>
            <w:tcW w:w="2942" w:type="dxa"/>
          </w:tcPr>
          <w:p w:rsidR="00D57357" w:rsidRPr="000E21DF" w:rsidRDefault="00D57357" w:rsidP="00D57357">
            <w:pPr>
              <w:jc w:val="both"/>
              <w:rPr>
                <w:rFonts w:ascii="Arial" w:hAnsi="Arial" w:cs="Arial"/>
                <w:sz w:val="18"/>
                <w:szCs w:val="18"/>
              </w:rPr>
            </w:pPr>
            <w:r w:rsidRPr="000E21DF">
              <w:rPr>
                <w:rFonts w:ascii="Arial" w:hAnsi="Arial" w:cs="Arial"/>
                <w:sz w:val="18"/>
                <w:szCs w:val="18"/>
              </w:rPr>
              <w:t>EQUIPO PARA ESTACIONES DE BOMBEO</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Motobombas, electrobombas bomba centrifuga</w:t>
            </w:r>
          </w:p>
        </w:tc>
        <w:tc>
          <w:tcPr>
            <w:tcW w:w="2943" w:type="dxa"/>
          </w:tcPr>
          <w:p w:rsidR="00D57357" w:rsidRPr="000E21DF" w:rsidRDefault="00D57357" w:rsidP="00D57357">
            <w:pPr>
              <w:jc w:val="center"/>
              <w:rPr>
                <w:rFonts w:ascii="Arial" w:hAnsi="Arial" w:cs="Arial"/>
                <w:sz w:val="18"/>
                <w:szCs w:val="18"/>
              </w:rPr>
            </w:pPr>
            <w:r>
              <w:rPr>
                <w:rFonts w:ascii="Arial" w:hAnsi="Arial" w:cs="Arial"/>
                <w:sz w:val="18"/>
                <w:szCs w:val="18"/>
              </w:rPr>
              <w:t>5%</w:t>
            </w:r>
          </w:p>
        </w:tc>
      </w:tr>
      <w:tr w:rsidR="00D57357" w:rsidTr="00D57357">
        <w:tblPrEx>
          <w:tblCellMar>
            <w:left w:w="108" w:type="dxa"/>
            <w:right w:w="108" w:type="dxa"/>
          </w:tblCellMar>
          <w:tblLook w:val="04A0" w:firstRow="1" w:lastRow="0" w:firstColumn="1" w:lastColumn="0" w:noHBand="0" w:noVBand="1"/>
        </w:tblPrEx>
        <w:trPr>
          <w:trHeight w:val="300"/>
        </w:trPr>
        <w:tc>
          <w:tcPr>
            <w:tcW w:w="2942" w:type="dxa"/>
            <w:vMerge w:val="restart"/>
          </w:tcPr>
          <w:p w:rsidR="00D57357" w:rsidRPr="000E21DF" w:rsidRDefault="00D57357" w:rsidP="00D57357">
            <w:pPr>
              <w:jc w:val="both"/>
              <w:rPr>
                <w:rFonts w:ascii="Arial" w:hAnsi="Arial" w:cs="Arial"/>
                <w:sz w:val="18"/>
                <w:szCs w:val="18"/>
              </w:rPr>
            </w:pPr>
            <w:r w:rsidRPr="000E21DF">
              <w:rPr>
                <w:rFonts w:ascii="Arial" w:hAnsi="Arial" w:cs="Arial"/>
                <w:sz w:val="18"/>
                <w:szCs w:val="18"/>
              </w:rPr>
              <w:t>ELEMENTOS Y EQUIPOS DE OFICINA</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Equipos Eléctricos de Oficina</w:t>
            </w:r>
          </w:p>
        </w:tc>
        <w:tc>
          <w:tcPr>
            <w:tcW w:w="2943" w:type="dxa"/>
          </w:tcPr>
          <w:p w:rsidR="00D57357" w:rsidRPr="000E21DF" w:rsidRDefault="00D57357" w:rsidP="00D57357">
            <w:pPr>
              <w:jc w:val="center"/>
              <w:rPr>
                <w:rFonts w:ascii="Arial" w:hAnsi="Arial" w:cs="Arial"/>
                <w:sz w:val="18"/>
                <w:szCs w:val="18"/>
              </w:rPr>
            </w:pPr>
            <w:r w:rsidRPr="000E21DF">
              <w:rPr>
                <w:rFonts w:ascii="Arial" w:hAnsi="Arial" w:cs="Arial"/>
                <w:sz w:val="18"/>
                <w:szCs w:val="18"/>
              </w:rPr>
              <w:t>1</w:t>
            </w:r>
            <w:r>
              <w:rPr>
                <w:rFonts w:ascii="Arial" w:hAnsi="Arial" w:cs="Arial"/>
                <w:sz w:val="18"/>
                <w:szCs w:val="18"/>
              </w:rPr>
              <w:t>%</w:t>
            </w:r>
          </w:p>
        </w:tc>
      </w:tr>
      <w:tr w:rsidR="00D57357" w:rsidTr="00D57357">
        <w:tblPrEx>
          <w:tblCellMar>
            <w:left w:w="108" w:type="dxa"/>
            <w:right w:w="108" w:type="dxa"/>
          </w:tblCellMar>
          <w:tblLook w:val="04A0" w:firstRow="1" w:lastRow="0" w:firstColumn="1" w:lastColumn="0" w:noHBand="0" w:noVBand="1"/>
        </w:tblPrEx>
        <w:trPr>
          <w:trHeight w:val="240"/>
        </w:trPr>
        <w:tc>
          <w:tcPr>
            <w:tcW w:w="2942" w:type="dxa"/>
            <w:vMerge/>
          </w:tcPr>
          <w:p w:rsidR="00D57357" w:rsidRPr="000E21DF" w:rsidRDefault="00D57357" w:rsidP="00D57357">
            <w:pPr>
              <w:jc w:val="both"/>
              <w:rPr>
                <w:rFonts w:ascii="Arial" w:hAnsi="Arial" w:cs="Arial"/>
                <w:sz w:val="18"/>
                <w:szCs w:val="18"/>
              </w:rPr>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 xml:space="preserve"> Cajas Fuertes</w:t>
            </w:r>
          </w:p>
        </w:tc>
        <w:tc>
          <w:tcPr>
            <w:tcW w:w="2943" w:type="dxa"/>
          </w:tcPr>
          <w:p w:rsidR="00D57357" w:rsidRPr="000E21DF"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150"/>
        </w:trPr>
        <w:tc>
          <w:tcPr>
            <w:tcW w:w="2942" w:type="dxa"/>
            <w:vMerge w:val="restart"/>
          </w:tcPr>
          <w:p w:rsidR="00D57357" w:rsidRPr="000E21DF" w:rsidRDefault="00D57357" w:rsidP="00D57357">
            <w:pPr>
              <w:jc w:val="both"/>
              <w:rPr>
                <w:rFonts w:ascii="Arial" w:hAnsi="Arial" w:cs="Arial"/>
                <w:sz w:val="18"/>
                <w:szCs w:val="18"/>
              </w:rPr>
            </w:pPr>
            <w:r w:rsidRPr="000E21DF">
              <w:rPr>
                <w:rFonts w:ascii="Arial" w:hAnsi="Arial" w:cs="Arial"/>
                <w:sz w:val="18"/>
                <w:szCs w:val="18"/>
              </w:rPr>
              <w:t>EQUIPO DE TRANSPORTE, TRACCIÓN Y ELEVACIÓN</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 xml:space="preserve">Vehículos Administrativos </w:t>
            </w:r>
          </w:p>
        </w:tc>
        <w:tc>
          <w:tcPr>
            <w:tcW w:w="2943" w:type="dxa"/>
          </w:tcPr>
          <w:p w:rsidR="00D57357" w:rsidRPr="005F77A6" w:rsidRDefault="00D57357" w:rsidP="00D57357">
            <w:pPr>
              <w:jc w:val="center"/>
              <w:rPr>
                <w:rFonts w:ascii="Arial" w:hAnsi="Arial" w:cs="Arial"/>
                <w:sz w:val="18"/>
                <w:szCs w:val="18"/>
              </w:rPr>
            </w:pPr>
            <w:r w:rsidRPr="005F77A6">
              <w:rPr>
                <w:rFonts w:ascii="Arial" w:hAnsi="Arial" w:cs="Arial"/>
                <w:sz w:val="18"/>
                <w:szCs w:val="18"/>
              </w:rPr>
              <w:t>25%</w:t>
            </w:r>
          </w:p>
        </w:tc>
      </w:tr>
      <w:tr w:rsidR="00D57357" w:rsidTr="00D57357">
        <w:tblPrEx>
          <w:tblCellMar>
            <w:left w:w="108" w:type="dxa"/>
            <w:right w:w="108" w:type="dxa"/>
          </w:tblCellMar>
          <w:tblLook w:val="04A0" w:firstRow="1" w:lastRow="0" w:firstColumn="1" w:lastColumn="0" w:noHBand="0" w:noVBand="1"/>
        </w:tblPrEx>
        <w:trPr>
          <w:trHeight w:val="215"/>
        </w:trPr>
        <w:tc>
          <w:tcPr>
            <w:tcW w:w="2942" w:type="dxa"/>
            <w:vMerge/>
            <w:tcBorders>
              <w:right w:val="single" w:sz="4" w:space="0" w:color="auto"/>
            </w:tcBorders>
          </w:tcPr>
          <w:p w:rsidR="00D57357" w:rsidRPr="000E21DF" w:rsidRDefault="00D57357" w:rsidP="00D57357">
            <w:pPr>
              <w:jc w:val="both"/>
              <w:rPr>
                <w:rFonts w:ascii="Arial" w:hAnsi="Arial" w:cs="Arial"/>
                <w:sz w:val="18"/>
                <w:szCs w:val="18"/>
              </w:rPr>
            </w:pPr>
          </w:p>
        </w:tc>
        <w:tc>
          <w:tcPr>
            <w:tcW w:w="2943" w:type="dxa"/>
            <w:tcBorders>
              <w:left w:val="single" w:sz="4" w:space="0" w:color="auto"/>
              <w:right w:val="single" w:sz="4" w:space="0" w:color="auto"/>
            </w:tcBorders>
          </w:tcPr>
          <w:p w:rsidR="00D57357" w:rsidRPr="006B7242" w:rsidRDefault="00D57357" w:rsidP="00D57357">
            <w:pPr>
              <w:jc w:val="both"/>
              <w:rPr>
                <w:rFonts w:ascii="Arial" w:hAnsi="Arial" w:cs="Arial"/>
                <w:sz w:val="18"/>
                <w:szCs w:val="18"/>
              </w:rPr>
            </w:pPr>
            <w:r w:rsidRPr="006B7242">
              <w:rPr>
                <w:rFonts w:ascii="Arial" w:hAnsi="Arial" w:cs="Arial"/>
                <w:sz w:val="18"/>
                <w:szCs w:val="18"/>
              </w:rPr>
              <w:t>Motocicletas</w:t>
            </w:r>
          </w:p>
        </w:tc>
        <w:tc>
          <w:tcPr>
            <w:tcW w:w="2943" w:type="dxa"/>
            <w:tcBorders>
              <w:left w:val="single" w:sz="4" w:space="0" w:color="auto"/>
              <w:right w:val="single" w:sz="4" w:space="0" w:color="auto"/>
            </w:tcBorders>
          </w:tcPr>
          <w:p w:rsidR="00D57357" w:rsidRPr="005F77A6" w:rsidRDefault="00D57357" w:rsidP="00D57357">
            <w:pPr>
              <w:jc w:val="center"/>
              <w:rPr>
                <w:rFonts w:ascii="Arial" w:hAnsi="Arial" w:cs="Arial"/>
                <w:sz w:val="18"/>
                <w:szCs w:val="18"/>
              </w:rPr>
            </w:pPr>
            <w:r w:rsidRPr="005F77A6">
              <w:rPr>
                <w:rFonts w:ascii="Arial" w:hAnsi="Arial" w:cs="Arial"/>
                <w:sz w:val="18"/>
                <w:szCs w:val="18"/>
              </w:rPr>
              <w:t>15%</w:t>
            </w:r>
          </w:p>
        </w:tc>
      </w:tr>
      <w:tr w:rsidR="00D57357" w:rsidTr="00D57357">
        <w:tblPrEx>
          <w:tblCellMar>
            <w:left w:w="108" w:type="dxa"/>
            <w:right w:w="108" w:type="dxa"/>
          </w:tblCellMar>
          <w:tblLook w:val="04A0" w:firstRow="1" w:lastRow="0" w:firstColumn="1" w:lastColumn="0" w:noHBand="0" w:noVBand="1"/>
        </w:tblPrEx>
        <w:trPr>
          <w:trHeight w:val="96"/>
        </w:trPr>
        <w:tc>
          <w:tcPr>
            <w:tcW w:w="2942" w:type="dxa"/>
            <w:vMerge/>
          </w:tcPr>
          <w:p w:rsidR="00D57357" w:rsidRPr="000E21DF" w:rsidRDefault="00D57357" w:rsidP="00D57357">
            <w:pPr>
              <w:jc w:val="both"/>
              <w:rPr>
                <w:rFonts w:ascii="Arial" w:hAnsi="Arial" w:cs="Arial"/>
                <w:sz w:val="18"/>
                <w:szCs w:val="18"/>
              </w:rPr>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 xml:space="preserve">Accesorios para vehículo </w:t>
            </w:r>
          </w:p>
        </w:tc>
        <w:tc>
          <w:tcPr>
            <w:tcW w:w="2943" w:type="dxa"/>
          </w:tcPr>
          <w:p w:rsidR="00D57357" w:rsidRDefault="00D57357" w:rsidP="00D57357">
            <w:pPr>
              <w:jc w:val="center"/>
              <w:rPr>
                <w:rFonts w:ascii="Arial" w:hAnsi="Arial" w:cs="Arial"/>
                <w:szCs w:val="24"/>
              </w:rPr>
            </w:pPr>
            <w:r>
              <w:t>1%</w:t>
            </w:r>
          </w:p>
        </w:tc>
      </w:tr>
      <w:tr w:rsidR="00D57357" w:rsidTr="00D57357">
        <w:tblPrEx>
          <w:tblCellMar>
            <w:left w:w="108" w:type="dxa"/>
            <w:right w:w="108" w:type="dxa"/>
          </w:tblCellMar>
          <w:tblLook w:val="04A0" w:firstRow="1" w:lastRow="0" w:firstColumn="1" w:lastColumn="0" w:noHBand="0" w:noVBand="1"/>
        </w:tblPrEx>
        <w:trPr>
          <w:trHeight w:val="285"/>
        </w:trPr>
        <w:tc>
          <w:tcPr>
            <w:tcW w:w="2942" w:type="dxa"/>
            <w:vMerge w:val="restart"/>
          </w:tcPr>
          <w:p w:rsidR="00D57357" w:rsidRDefault="00D57357" w:rsidP="00D57357">
            <w:pPr>
              <w:rPr>
                <w:rFonts w:ascii="Arial" w:hAnsi="Arial" w:cs="Arial"/>
                <w:szCs w:val="24"/>
              </w:rPr>
            </w:pPr>
            <w:r>
              <w:t>HERRAMIENTAS Y ACCESORIOS</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Herramientas Eléctricas de mano</w:t>
            </w:r>
          </w:p>
        </w:tc>
        <w:tc>
          <w:tcPr>
            <w:tcW w:w="2943" w:type="dxa"/>
          </w:tcPr>
          <w:p w:rsidR="00D57357" w:rsidRPr="005C4F88" w:rsidRDefault="00D57357" w:rsidP="00D57357">
            <w:pPr>
              <w:jc w:val="center"/>
              <w:rPr>
                <w:rFonts w:ascii="Arial" w:hAnsi="Arial" w:cs="Arial"/>
                <w:sz w:val="18"/>
                <w:szCs w:val="18"/>
              </w:rPr>
            </w:pPr>
            <w:r w:rsidRPr="005C4F88">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240"/>
        </w:trPr>
        <w:tc>
          <w:tcPr>
            <w:tcW w:w="2942" w:type="dxa"/>
            <w:vMerge/>
          </w:tcPr>
          <w:p w:rsidR="00D57357" w:rsidRDefault="00D57357" w:rsidP="00D57357"/>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Equipos y herramientas fijas</w:t>
            </w:r>
          </w:p>
        </w:tc>
        <w:tc>
          <w:tcPr>
            <w:tcW w:w="2943" w:type="dxa"/>
          </w:tcPr>
          <w:p w:rsidR="00D57357" w:rsidRPr="005C4F88" w:rsidRDefault="00D57357" w:rsidP="00D57357">
            <w:pPr>
              <w:jc w:val="center"/>
              <w:rPr>
                <w:rFonts w:ascii="Arial" w:hAnsi="Arial" w:cs="Arial"/>
                <w:sz w:val="18"/>
                <w:szCs w:val="18"/>
              </w:rPr>
            </w:pPr>
            <w:r w:rsidRPr="005C4F88">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val="restart"/>
          </w:tcPr>
          <w:p w:rsidR="00D57357" w:rsidRDefault="00D57357" w:rsidP="00D57357">
            <w:pPr>
              <w:jc w:val="both"/>
              <w:rPr>
                <w:rFonts w:ascii="Arial" w:hAnsi="Arial" w:cs="Arial"/>
                <w:szCs w:val="24"/>
              </w:rPr>
            </w:pPr>
            <w:r>
              <w:t>MOBILIARIO Y ENSERES</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 xml:space="preserve">Escritorios y archivadores </w:t>
            </w:r>
          </w:p>
        </w:tc>
        <w:tc>
          <w:tcPr>
            <w:tcW w:w="2943" w:type="dxa"/>
          </w:tcPr>
          <w:p w:rsidR="00D57357" w:rsidRPr="005C4F88"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150"/>
        </w:trPr>
        <w:tc>
          <w:tcPr>
            <w:tcW w:w="2942" w:type="dxa"/>
            <w:vMerge/>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Sillas</w:t>
            </w:r>
          </w:p>
        </w:tc>
        <w:tc>
          <w:tcPr>
            <w:tcW w:w="2943" w:type="dxa"/>
          </w:tcPr>
          <w:p w:rsidR="00D57357" w:rsidRPr="005C4F88"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135"/>
        </w:trPr>
        <w:tc>
          <w:tcPr>
            <w:tcW w:w="2942" w:type="dxa"/>
            <w:vMerge/>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 xml:space="preserve">Lámparas de Oficina </w:t>
            </w:r>
          </w:p>
        </w:tc>
        <w:tc>
          <w:tcPr>
            <w:tcW w:w="2943" w:type="dxa"/>
          </w:tcPr>
          <w:p w:rsidR="00D57357" w:rsidRPr="005C4F88"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126"/>
        </w:trPr>
        <w:tc>
          <w:tcPr>
            <w:tcW w:w="2942" w:type="dxa"/>
            <w:vMerge/>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Lámparas decorativas</w:t>
            </w:r>
          </w:p>
        </w:tc>
        <w:tc>
          <w:tcPr>
            <w:tcW w:w="2943" w:type="dxa"/>
          </w:tcPr>
          <w:p w:rsidR="00D57357" w:rsidRPr="005C4F88"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c>
          <w:tcPr>
            <w:tcW w:w="2942" w:type="dxa"/>
          </w:tcPr>
          <w:p w:rsidR="00D57357" w:rsidRDefault="00D57357" w:rsidP="00D57357">
            <w:pPr>
              <w:jc w:val="both"/>
              <w:rPr>
                <w:rFonts w:ascii="Arial" w:hAnsi="Arial" w:cs="Arial"/>
                <w:szCs w:val="24"/>
              </w:rPr>
            </w:pPr>
            <w:r>
              <w:t>AIRES ACONDICIONADOS</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Aires Acondicionados</w:t>
            </w:r>
          </w:p>
        </w:tc>
        <w:tc>
          <w:tcPr>
            <w:tcW w:w="2943" w:type="dxa"/>
          </w:tcPr>
          <w:p w:rsidR="00D57357" w:rsidRPr="005C4F88" w:rsidRDefault="00D57357" w:rsidP="00D57357">
            <w:pPr>
              <w:jc w:val="center"/>
              <w:rPr>
                <w:rFonts w:ascii="Arial" w:hAnsi="Arial" w:cs="Arial"/>
                <w:sz w:val="18"/>
                <w:szCs w:val="18"/>
              </w:rPr>
            </w:pPr>
            <w:r>
              <w:rPr>
                <w:rFonts w:ascii="Arial" w:hAnsi="Arial" w:cs="Arial"/>
                <w:sz w:val="18"/>
                <w:szCs w:val="18"/>
              </w:rPr>
              <w:t>1%</w:t>
            </w:r>
          </w:p>
        </w:tc>
      </w:tr>
      <w:tr w:rsidR="00D57357" w:rsidTr="00D57357">
        <w:tblPrEx>
          <w:tblCellMar>
            <w:left w:w="108" w:type="dxa"/>
            <w:right w:w="108" w:type="dxa"/>
          </w:tblCellMar>
          <w:tblLook w:val="04A0" w:firstRow="1" w:lastRow="0" w:firstColumn="1" w:lastColumn="0" w:noHBand="0" w:noVBand="1"/>
        </w:tblPrEx>
        <w:trPr>
          <w:trHeight w:val="360"/>
        </w:trPr>
        <w:tc>
          <w:tcPr>
            <w:tcW w:w="2942" w:type="dxa"/>
            <w:vMerge w:val="restart"/>
          </w:tcPr>
          <w:p w:rsidR="00D57357" w:rsidRDefault="00D57357" w:rsidP="00D57357">
            <w:pPr>
              <w:jc w:val="both"/>
              <w:rPr>
                <w:rFonts w:ascii="Arial" w:hAnsi="Arial" w:cs="Arial"/>
                <w:szCs w:val="24"/>
              </w:rPr>
            </w:pPr>
            <w:r>
              <w:t>EQUIPO Y MAQUINAS DE ASEO</w:t>
            </w: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Equipos de Aseo y limpieza</w:t>
            </w:r>
          </w:p>
          <w:p w:rsidR="00D57357" w:rsidRPr="006B7242" w:rsidRDefault="00D57357" w:rsidP="00D57357">
            <w:pPr>
              <w:jc w:val="both"/>
              <w:rPr>
                <w:rFonts w:ascii="Arial" w:hAnsi="Arial" w:cs="Arial"/>
                <w:sz w:val="18"/>
                <w:szCs w:val="18"/>
              </w:rPr>
            </w:pPr>
          </w:p>
        </w:tc>
        <w:tc>
          <w:tcPr>
            <w:tcW w:w="2943" w:type="dxa"/>
          </w:tcPr>
          <w:p w:rsidR="00D57357" w:rsidRPr="006B7242" w:rsidRDefault="00D57357" w:rsidP="00D57357">
            <w:pPr>
              <w:jc w:val="center"/>
              <w:rPr>
                <w:rFonts w:ascii="Arial" w:hAnsi="Arial" w:cs="Arial"/>
                <w:sz w:val="18"/>
                <w:szCs w:val="18"/>
              </w:rPr>
            </w:pPr>
            <w:r>
              <w:t>2%</w:t>
            </w:r>
          </w:p>
        </w:tc>
      </w:tr>
      <w:tr w:rsidR="00D57357" w:rsidTr="00D57357">
        <w:tblPrEx>
          <w:tblCellMar>
            <w:left w:w="108" w:type="dxa"/>
            <w:right w:w="108" w:type="dxa"/>
          </w:tblCellMar>
          <w:tblLook w:val="04A0" w:firstRow="1" w:lastRow="0" w:firstColumn="1" w:lastColumn="0" w:noHBand="0" w:noVBand="1"/>
        </w:tblPrEx>
        <w:trPr>
          <w:trHeight w:val="242"/>
        </w:trPr>
        <w:tc>
          <w:tcPr>
            <w:tcW w:w="2942" w:type="dxa"/>
            <w:vMerge/>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Equipos de Jardinería</w:t>
            </w:r>
          </w:p>
          <w:p w:rsidR="00D57357" w:rsidRPr="006B7242" w:rsidRDefault="00D57357" w:rsidP="00D57357">
            <w:pPr>
              <w:jc w:val="both"/>
              <w:rPr>
                <w:rFonts w:ascii="Arial" w:hAnsi="Arial" w:cs="Arial"/>
                <w:sz w:val="18"/>
                <w:szCs w:val="18"/>
              </w:rPr>
            </w:pPr>
          </w:p>
        </w:tc>
        <w:tc>
          <w:tcPr>
            <w:tcW w:w="2943" w:type="dxa"/>
          </w:tcPr>
          <w:p w:rsidR="00D57357" w:rsidRPr="006B7242" w:rsidRDefault="00D57357" w:rsidP="00D57357">
            <w:pPr>
              <w:jc w:val="center"/>
              <w:rPr>
                <w:rFonts w:ascii="Arial" w:hAnsi="Arial" w:cs="Arial"/>
                <w:sz w:val="18"/>
                <w:szCs w:val="18"/>
              </w:rPr>
            </w:pPr>
            <w:r>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165"/>
        </w:trPr>
        <w:tc>
          <w:tcPr>
            <w:tcW w:w="2942" w:type="dxa"/>
            <w:vMerge w:val="restart"/>
          </w:tcPr>
          <w:p w:rsidR="00D57357" w:rsidRDefault="00D57357" w:rsidP="00D57357">
            <w:pPr>
              <w:jc w:val="both"/>
            </w:pPr>
            <w:r>
              <w:t>EQUIPO DE COMPUTACIÓN</w:t>
            </w:r>
          </w:p>
        </w:tc>
        <w:tc>
          <w:tcPr>
            <w:tcW w:w="2943" w:type="dxa"/>
          </w:tcPr>
          <w:p w:rsidR="00D57357" w:rsidRPr="006B7242" w:rsidRDefault="00D57357" w:rsidP="00D57357">
            <w:pPr>
              <w:rPr>
                <w:rFonts w:ascii="Arial" w:hAnsi="Arial" w:cs="Arial"/>
                <w:sz w:val="18"/>
                <w:szCs w:val="18"/>
              </w:rPr>
            </w:pPr>
            <w:r w:rsidRPr="006B7242">
              <w:rPr>
                <w:rFonts w:ascii="Arial" w:hAnsi="Arial" w:cs="Arial"/>
                <w:sz w:val="18"/>
                <w:szCs w:val="18"/>
              </w:rPr>
              <w:t>Equipos informáticos personales</w:t>
            </w:r>
          </w:p>
        </w:tc>
        <w:tc>
          <w:tcPr>
            <w:tcW w:w="2943" w:type="dxa"/>
          </w:tcPr>
          <w:p w:rsidR="00D57357" w:rsidRPr="006B7242" w:rsidRDefault="00D57357" w:rsidP="00D57357">
            <w:pPr>
              <w:jc w:val="center"/>
              <w:rPr>
                <w:rFonts w:ascii="Arial" w:hAnsi="Arial" w:cs="Arial"/>
                <w:sz w:val="18"/>
                <w:szCs w:val="18"/>
              </w:rPr>
            </w:pPr>
            <w:r>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rPr>
          <w:trHeight w:val="105"/>
        </w:trPr>
        <w:tc>
          <w:tcPr>
            <w:tcW w:w="2942" w:type="dxa"/>
            <w:vMerge/>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Pr>
                <w:rFonts w:ascii="Arial" w:hAnsi="Arial" w:cs="Arial"/>
                <w:sz w:val="18"/>
                <w:szCs w:val="18"/>
              </w:rPr>
              <w:t>Equipos informáticos fijos</w:t>
            </w:r>
          </w:p>
        </w:tc>
        <w:tc>
          <w:tcPr>
            <w:tcW w:w="2943" w:type="dxa"/>
          </w:tcPr>
          <w:p w:rsidR="00D57357" w:rsidRPr="006B7242" w:rsidRDefault="00D57357" w:rsidP="00D57357">
            <w:pPr>
              <w:jc w:val="center"/>
              <w:rPr>
                <w:rFonts w:ascii="Arial" w:hAnsi="Arial" w:cs="Arial"/>
                <w:sz w:val="18"/>
                <w:szCs w:val="18"/>
              </w:rPr>
            </w:pPr>
            <w:r>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c>
          <w:tcPr>
            <w:tcW w:w="2942" w:type="dxa"/>
          </w:tcPr>
          <w:p w:rsidR="00D57357" w:rsidRDefault="00D57357" w:rsidP="00D57357">
            <w:pPr>
              <w:jc w:val="both"/>
            </w:pPr>
          </w:p>
        </w:tc>
        <w:tc>
          <w:tcPr>
            <w:tcW w:w="2943" w:type="dxa"/>
          </w:tcPr>
          <w:p w:rsidR="00D57357" w:rsidRPr="006B7242" w:rsidRDefault="00D57357" w:rsidP="00D57357">
            <w:pPr>
              <w:jc w:val="both"/>
              <w:rPr>
                <w:rFonts w:ascii="Arial" w:hAnsi="Arial" w:cs="Arial"/>
                <w:sz w:val="18"/>
                <w:szCs w:val="18"/>
              </w:rPr>
            </w:pPr>
            <w:r w:rsidRPr="006B7242">
              <w:rPr>
                <w:rFonts w:ascii="Arial" w:hAnsi="Arial" w:cs="Arial"/>
                <w:sz w:val="18"/>
                <w:szCs w:val="18"/>
              </w:rPr>
              <w:t>Impresoras y escáneres</w:t>
            </w:r>
          </w:p>
        </w:tc>
        <w:tc>
          <w:tcPr>
            <w:tcW w:w="2943" w:type="dxa"/>
          </w:tcPr>
          <w:p w:rsidR="00D57357" w:rsidRPr="006B7242" w:rsidRDefault="00D57357" w:rsidP="00D57357">
            <w:pPr>
              <w:jc w:val="center"/>
              <w:rPr>
                <w:rFonts w:ascii="Arial" w:hAnsi="Arial" w:cs="Arial"/>
                <w:sz w:val="18"/>
                <w:szCs w:val="18"/>
              </w:rPr>
            </w:pPr>
            <w:r>
              <w:rPr>
                <w:rFonts w:ascii="Arial" w:hAnsi="Arial" w:cs="Arial"/>
                <w:sz w:val="18"/>
                <w:szCs w:val="18"/>
              </w:rPr>
              <w:t>2%</w:t>
            </w:r>
          </w:p>
        </w:tc>
      </w:tr>
      <w:tr w:rsidR="00D57357" w:rsidTr="00D57357">
        <w:tblPrEx>
          <w:tblCellMar>
            <w:left w:w="108" w:type="dxa"/>
            <w:right w:w="108" w:type="dxa"/>
          </w:tblCellMar>
          <w:tblLook w:val="04A0" w:firstRow="1" w:lastRow="0" w:firstColumn="1" w:lastColumn="0" w:noHBand="0" w:noVBand="1"/>
        </w:tblPrEx>
        <w:tc>
          <w:tcPr>
            <w:tcW w:w="2942" w:type="dxa"/>
          </w:tcPr>
          <w:p w:rsidR="00D57357" w:rsidRDefault="00D57357" w:rsidP="00D57357">
            <w:pPr>
              <w:jc w:val="both"/>
            </w:pPr>
          </w:p>
        </w:tc>
        <w:tc>
          <w:tcPr>
            <w:tcW w:w="2943" w:type="dxa"/>
          </w:tcPr>
          <w:p w:rsidR="00D57357" w:rsidRPr="001D3324" w:rsidRDefault="00D57357" w:rsidP="00D57357">
            <w:pPr>
              <w:jc w:val="both"/>
              <w:rPr>
                <w:rFonts w:ascii="Arial" w:hAnsi="Arial" w:cs="Arial"/>
                <w:sz w:val="18"/>
                <w:szCs w:val="18"/>
              </w:rPr>
            </w:pPr>
            <w:r w:rsidRPr="001D3324">
              <w:rPr>
                <w:rFonts w:ascii="Arial" w:hAnsi="Arial" w:cs="Arial"/>
                <w:sz w:val="18"/>
                <w:szCs w:val="18"/>
              </w:rPr>
              <w:t>Impresoras y escáneres</w:t>
            </w:r>
          </w:p>
        </w:tc>
        <w:tc>
          <w:tcPr>
            <w:tcW w:w="2943" w:type="dxa"/>
          </w:tcPr>
          <w:p w:rsidR="00D57357" w:rsidRPr="001D3324" w:rsidRDefault="00D57357" w:rsidP="00D57357">
            <w:pPr>
              <w:jc w:val="center"/>
              <w:rPr>
                <w:rFonts w:ascii="Arial" w:hAnsi="Arial" w:cs="Arial"/>
                <w:sz w:val="18"/>
                <w:szCs w:val="18"/>
              </w:rPr>
            </w:pPr>
            <w:r>
              <w:rPr>
                <w:rFonts w:ascii="Arial" w:hAnsi="Arial" w:cs="Arial"/>
                <w:sz w:val="18"/>
                <w:szCs w:val="18"/>
              </w:rPr>
              <w:t>2%</w:t>
            </w:r>
          </w:p>
        </w:tc>
      </w:tr>
      <w:tr w:rsidR="00D57357" w:rsidRPr="001D3324" w:rsidTr="00D57357">
        <w:tblPrEx>
          <w:tblCellMar>
            <w:left w:w="108" w:type="dxa"/>
            <w:right w:w="108" w:type="dxa"/>
          </w:tblCellMar>
          <w:tblLook w:val="04A0" w:firstRow="1" w:lastRow="0" w:firstColumn="1" w:lastColumn="0" w:noHBand="0" w:noVBand="1"/>
        </w:tblPrEx>
        <w:tc>
          <w:tcPr>
            <w:tcW w:w="2942" w:type="dxa"/>
          </w:tcPr>
          <w:p w:rsidR="00D57357" w:rsidRPr="001D3324" w:rsidRDefault="00D57357" w:rsidP="00D57357">
            <w:pPr>
              <w:rPr>
                <w:rFonts w:ascii="Arial" w:hAnsi="Arial" w:cs="Arial"/>
                <w:sz w:val="18"/>
                <w:szCs w:val="18"/>
              </w:rPr>
            </w:pPr>
            <w:r w:rsidRPr="001D3324">
              <w:rPr>
                <w:rFonts w:ascii="Arial" w:hAnsi="Arial" w:cs="Arial"/>
                <w:sz w:val="18"/>
                <w:szCs w:val="18"/>
              </w:rPr>
              <w:t xml:space="preserve">EQUIPO Y MAQUINARIA INDUSTRIAL </w:t>
            </w:r>
          </w:p>
        </w:tc>
        <w:tc>
          <w:tcPr>
            <w:tcW w:w="2943" w:type="dxa"/>
          </w:tcPr>
          <w:p w:rsidR="00D57357" w:rsidRPr="001D3324" w:rsidRDefault="00D57357" w:rsidP="00D57357">
            <w:pPr>
              <w:rPr>
                <w:rFonts w:ascii="Arial" w:hAnsi="Arial" w:cs="Arial"/>
                <w:sz w:val="18"/>
                <w:szCs w:val="18"/>
              </w:rPr>
            </w:pPr>
            <w:r>
              <w:rPr>
                <w:rFonts w:ascii="Arial" w:hAnsi="Arial" w:cs="Arial"/>
                <w:sz w:val="18"/>
                <w:szCs w:val="18"/>
              </w:rPr>
              <w:t>E</w:t>
            </w:r>
            <w:r w:rsidRPr="001D3324">
              <w:rPr>
                <w:rFonts w:ascii="Arial" w:hAnsi="Arial" w:cs="Arial"/>
                <w:sz w:val="18"/>
                <w:szCs w:val="18"/>
              </w:rPr>
              <w:t xml:space="preserve">quipo y maquinaria industrial </w:t>
            </w:r>
          </w:p>
        </w:tc>
        <w:tc>
          <w:tcPr>
            <w:tcW w:w="2943" w:type="dxa"/>
          </w:tcPr>
          <w:p w:rsidR="00D57357" w:rsidRPr="001D3324" w:rsidRDefault="00D57357" w:rsidP="00D57357">
            <w:pPr>
              <w:jc w:val="center"/>
              <w:rPr>
                <w:rFonts w:ascii="Arial" w:hAnsi="Arial" w:cs="Arial"/>
                <w:sz w:val="18"/>
                <w:szCs w:val="18"/>
              </w:rPr>
            </w:pPr>
            <w:r>
              <w:rPr>
                <w:rFonts w:ascii="Arial" w:hAnsi="Arial" w:cs="Arial"/>
                <w:sz w:val="18"/>
                <w:szCs w:val="18"/>
              </w:rPr>
              <w:t>2%</w:t>
            </w:r>
          </w:p>
        </w:tc>
      </w:tr>
      <w:tr w:rsidR="00D57357" w:rsidRPr="001D3324" w:rsidTr="00D57357">
        <w:tblPrEx>
          <w:tblCellMar>
            <w:left w:w="108" w:type="dxa"/>
            <w:right w:w="108" w:type="dxa"/>
          </w:tblCellMar>
          <w:tblLook w:val="04A0" w:firstRow="1" w:lastRow="0" w:firstColumn="1" w:lastColumn="0" w:noHBand="0" w:noVBand="1"/>
        </w:tblPrEx>
        <w:trPr>
          <w:trHeight w:val="135"/>
        </w:trPr>
        <w:tc>
          <w:tcPr>
            <w:tcW w:w="2942" w:type="dxa"/>
            <w:vMerge w:val="restart"/>
          </w:tcPr>
          <w:p w:rsidR="00D57357" w:rsidRPr="001D3324" w:rsidRDefault="00D57357" w:rsidP="00D57357">
            <w:pPr>
              <w:rPr>
                <w:rFonts w:ascii="Arial" w:hAnsi="Arial" w:cs="Arial"/>
                <w:sz w:val="18"/>
                <w:szCs w:val="18"/>
              </w:rPr>
            </w:pPr>
            <w:r>
              <w:t>EDIFICACIONES</w:t>
            </w:r>
          </w:p>
        </w:tc>
        <w:tc>
          <w:tcPr>
            <w:tcW w:w="2943" w:type="dxa"/>
          </w:tcPr>
          <w:p w:rsidR="00D57357" w:rsidRDefault="00D57357" w:rsidP="00D57357">
            <w:pPr>
              <w:rPr>
                <w:rFonts w:ascii="Arial" w:hAnsi="Arial" w:cs="Arial"/>
                <w:sz w:val="18"/>
                <w:szCs w:val="18"/>
              </w:rPr>
            </w:pPr>
            <w:r>
              <w:rPr>
                <w:rFonts w:ascii="Arial" w:hAnsi="Arial" w:cs="Arial"/>
                <w:sz w:val="18"/>
                <w:szCs w:val="18"/>
              </w:rPr>
              <w:t xml:space="preserve">Edificios </w:t>
            </w:r>
          </w:p>
        </w:tc>
        <w:tc>
          <w:tcPr>
            <w:tcW w:w="2943" w:type="dxa"/>
          </w:tcPr>
          <w:p w:rsidR="00D57357" w:rsidRPr="001D3324" w:rsidRDefault="00D57357" w:rsidP="00D57357">
            <w:pPr>
              <w:jc w:val="center"/>
              <w:rPr>
                <w:rFonts w:ascii="Arial" w:hAnsi="Arial" w:cs="Arial"/>
                <w:sz w:val="18"/>
                <w:szCs w:val="18"/>
              </w:rPr>
            </w:pPr>
            <w:r>
              <w:rPr>
                <w:rFonts w:ascii="Arial" w:hAnsi="Arial" w:cs="Arial"/>
                <w:sz w:val="18"/>
                <w:szCs w:val="18"/>
              </w:rPr>
              <w:t>0%</w:t>
            </w:r>
          </w:p>
        </w:tc>
      </w:tr>
      <w:tr w:rsidR="00D57357" w:rsidRPr="001D3324" w:rsidTr="00D57357">
        <w:tblPrEx>
          <w:tblCellMar>
            <w:left w:w="108" w:type="dxa"/>
            <w:right w:w="108" w:type="dxa"/>
          </w:tblCellMar>
          <w:tblLook w:val="04A0" w:firstRow="1" w:lastRow="0" w:firstColumn="1" w:lastColumn="0" w:noHBand="0" w:noVBand="1"/>
        </w:tblPrEx>
        <w:trPr>
          <w:trHeight w:val="135"/>
        </w:trPr>
        <w:tc>
          <w:tcPr>
            <w:tcW w:w="2942" w:type="dxa"/>
            <w:vMerge/>
          </w:tcPr>
          <w:p w:rsidR="00D57357" w:rsidRDefault="00D57357" w:rsidP="00D57357"/>
        </w:tc>
        <w:tc>
          <w:tcPr>
            <w:tcW w:w="2943" w:type="dxa"/>
          </w:tcPr>
          <w:p w:rsidR="00D57357" w:rsidRDefault="00D57357" w:rsidP="00D57357">
            <w:pPr>
              <w:rPr>
                <w:rFonts w:ascii="Arial" w:hAnsi="Arial" w:cs="Arial"/>
                <w:sz w:val="18"/>
                <w:szCs w:val="18"/>
              </w:rPr>
            </w:pPr>
            <w:r>
              <w:rPr>
                <w:rFonts w:ascii="Arial" w:hAnsi="Arial" w:cs="Arial"/>
                <w:sz w:val="18"/>
                <w:szCs w:val="18"/>
              </w:rPr>
              <w:t>Plazas y jardines</w:t>
            </w:r>
          </w:p>
        </w:tc>
        <w:tc>
          <w:tcPr>
            <w:tcW w:w="2943" w:type="dxa"/>
          </w:tcPr>
          <w:p w:rsidR="00D57357" w:rsidRPr="001D3324" w:rsidRDefault="00D57357" w:rsidP="00D57357">
            <w:pPr>
              <w:jc w:val="center"/>
              <w:rPr>
                <w:rFonts w:ascii="Arial" w:hAnsi="Arial" w:cs="Arial"/>
                <w:sz w:val="18"/>
                <w:szCs w:val="18"/>
              </w:rPr>
            </w:pPr>
            <w:r>
              <w:rPr>
                <w:rFonts w:ascii="Arial" w:hAnsi="Arial" w:cs="Arial"/>
                <w:sz w:val="18"/>
                <w:szCs w:val="18"/>
              </w:rPr>
              <w:t>0%</w:t>
            </w:r>
          </w:p>
        </w:tc>
      </w:tr>
    </w:tbl>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A040B0">
        <w:rPr>
          <w:rFonts w:ascii="Arial" w:hAnsi="Arial" w:cs="Arial"/>
          <w:szCs w:val="24"/>
        </w:rPr>
        <w:t xml:space="preserve">El valor residual de los bienes recibidos de terceros es de cero, teniendo en cuenta que estos deben ser reintegrados a sus dueños al finalizar su uso en el </w:t>
      </w:r>
      <w:r>
        <w:rPr>
          <w:rFonts w:ascii="Arial" w:hAnsi="Arial" w:cs="Arial"/>
          <w:szCs w:val="24"/>
        </w:rPr>
        <w:t>instituto Departamental de Transito del Quindío.</w:t>
      </w:r>
    </w:p>
    <w:p w:rsidR="000241AD" w:rsidRDefault="000241AD" w:rsidP="00D57357">
      <w:pPr>
        <w:jc w:val="both"/>
        <w:rPr>
          <w:rFonts w:ascii="Arial" w:hAnsi="Arial" w:cs="Arial"/>
          <w:szCs w:val="24"/>
        </w:rPr>
      </w:pPr>
    </w:p>
    <w:p w:rsidR="009F2098" w:rsidRDefault="009F2098" w:rsidP="00D57357">
      <w:pPr>
        <w:jc w:val="both"/>
        <w:rPr>
          <w:rFonts w:ascii="Arial" w:hAnsi="Arial" w:cs="Arial"/>
          <w:szCs w:val="24"/>
        </w:rPr>
      </w:pPr>
    </w:p>
    <w:p w:rsidR="009F2098" w:rsidRDefault="009F2098" w:rsidP="00D57357">
      <w:pPr>
        <w:jc w:val="both"/>
        <w:rPr>
          <w:rFonts w:ascii="Arial" w:hAnsi="Arial" w:cs="Arial"/>
          <w:szCs w:val="24"/>
        </w:rPr>
      </w:pPr>
    </w:p>
    <w:p w:rsidR="00D57357" w:rsidRDefault="00D57357" w:rsidP="00D57357">
      <w:pPr>
        <w:jc w:val="both"/>
        <w:rPr>
          <w:rFonts w:ascii="Arial" w:hAnsi="Arial" w:cs="Arial"/>
          <w:szCs w:val="24"/>
        </w:rPr>
      </w:pPr>
      <w:r w:rsidRPr="00A040B0">
        <w:rPr>
          <w:rFonts w:ascii="Arial" w:hAnsi="Arial" w:cs="Arial"/>
          <w:szCs w:val="24"/>
        </w:rPr>
        <w:t>Para los bienes recibi</w:t>
      </w:r>
      <w:r>
        <w:rPr>
          <w:rFonts w:ascii="Arial" w:hAnsi="Arial" w:cs="Arial"/>
          <w:szCs w:val="24"/>
        </w:rPr>
        <w:t>dos</w:t>
      </w:r>
      <w:r w:rsidRPr="00A040B0">
        <w:rPr>
          <w:rFonts w:ascii="Arial" w:hAnsi="Arial" w:cs="Arial"/>
          <w:szCs w:val="24"/>
        </w:rPr>
        <w:t xml:space="preserve"> en donación se debe respetar la intención del donante, en caso de que al final de su vida útil estos se deban chatarrizar o devolver a sus dueños.</w:t>
      </w:r>
    </w:p>
    <w:p w:rsidR="00D57357" w:rsidRDefault="000241AD" w:rsidP="000241AD">
      <w:pPr>
        <w:pStyle w:val="Ttulo1"/>
        <w:jc w:val="center"/>
      </w:pPr>
      <w:bookmarkStart w:id="65" w:name="_Toc52289246"/>
      <w:r>
        <w:t>10</w:t>
      </w:r>
      <w:r w:rsidRPr="00A040B0">
        <w:t>. Responsabilidades</w:t>
      </w:r>
      <w:bookmarkEnd w:id="65"/>
    </w:p>
    <w:p w:rsidR="000241AD" w:rsidRPr="00A040B0" w:rsidRDefault="000241AD" w:rsidP="00D57357">
      <w:pPr>
        <w:jc w:val="both"/>
        <w:rPr>
          <w:rFonts w:ascii="Arial" w:hAnsi="Arial" w:cs="Arial"/>
          <w:b/>
          <w:szCs w:val="24"/>
        </w:rPr>
      </w:pPr>
    </w:p>
    <w:p w:rsidR="00D57357" w:rsidRDefault="00D57357" w:rsidP="00D57357">
      <w:pPr>
        <w:jc w:val="both"/>
        <w:rPr>
          <w:rFonts w:ascii="Arial" w:hAnsi="Arial" w:cs="Arial"/>
          <w:szCs w:val="24"/>
        </w:rPr>
      </w:pPr>
      <w:r w:rsidRPr="00A040B0">
        <w:rPr>
          <w:rFonts w:ascii="Arial" w:hAnsi="Arial" w:cs="Arial"/>
          <w:szCs w:val="24"/>
        </w:rPr>
        <w:t xml:space="preserve">En los términos de la legislación vigente, son responsables, disciplinaria, penal y fiscalmente las personas que administren, custodien, manejen, reciban, suministren o usen bienes de propiedad del </w:t>
      </w:r>
      <w:r>
        <w:rPr>
          <w:rFonts w:ascii="Arial" w:hAnsi="Arial" w:cs="Arial"/>
          <w:szCs w:val="24"/>
        </w:rPr>
        <w:t>Instituto Departamental de Transito del Quindío,</w:t>
      </w:r>
      <w:r w:rsidRPr="00A040B0">
        <w:rPr>
          <w:rFonts w:ascii="Arial" w:hAnsi="Arial" w:cs="Arial"/>
          <w:szCs w:val="24"/>
        </w:rPr>
        <w:t xml:space="preserve"> de otras entidades o de particulares puestos al servicio de la Entidad.</w:t>
      </w:r>
    </w:p>
    <w:p w:rsidR="00D57357" w:rsidRDefault="00D57357" w:rsidP="00D57357">
      <w:pPr>
        <w:jc w:val="both"/>
        <w:rPr>
          <w:rFonts w:ascii="Arial" w:hAnsi="Arial" w:cs="Arial"/>
          <w:szCs w:val="24"/>
        </w:rPr>
      </w:pPr>
    </w:p>
    <w:p w:rsidR="00D57357" w:rsidRDefault="001E4E24" w:rsidP="000241AD">
      <w:pPr>
        <w:pStyle w:val="Ttulo2"/>
      </w:pPr>
      <w:bookmarkStart w:id="66" w:name="_Toc52289247"/>
      <w:r>
        <w:t>10</w:t>
      </w:r>
      <w:r w:rsidR="00D57357" w:rsidRPr="00A040B0">
        <w:t>.1 Responsabilidad de Bienes en Bodega</w:t>
      </w:r>
      <w:bookmarkEnd w:id="66"/>
    </w:p>
    <w:p w:rsidR="000241AD" w:rsidRPr="000241AD" w:rsidRDefault="000241AD" w:rsidP="000241AD">
      <w:pPr>
        <w:rPr>
          <w:lang w:val="es-CO" w:eastAsia="en-US"/>
        </w:rPr>
      </w:pPr>
    </w:p>
    <w:p w:rsidR="00D57357" w:rsidRDefault="00D57357" w:rsidP="00D57357">
      <w:pPr>
        <w:jc w:val="both"/>
        <w:rPr>
          <w:rFonts w:ascii="Arial" w:hAnsi="Arial" w:cs="Arial"/>
          <w:szCs w:val="24"/>
        </w:rPr>
      </w:pPr>
      <w:r w:rsidRPr="00A040B0">
        <w:rPr>
          <w:rFonts w:ascii="Arial" w:hAnsi="Arial" w:cs="Arial"/>
          <w:szCs w:val="24"/>
        </w:rPr>
        <w:t xml:space="preserve">Los bienes en bodega estarán a cargo de la </w:t>
      </w:r>
      <w:r>
        <w:rPr>
          <w:rFonts w:ascii="Arial" w:hAnsi="Arial" w:cs="Arial"/>
          <w:szCs w:val="24"/>
        </w:rPr>
        <w:t>Subdirección Administrativa y Financiera- Proceso Archivo y Almacén,</w:t>
      </w:r>
      <w:r w:rsidRPr="00A040B0">
        <w:rPr>
          <w:rFonts w:ascii="Arial" w:hAnsi="Arial" w:cs="Arial"/>
          <w:szCs w:val="24"/>
        </w:rPr>
        <w:t xml:space="preserve"> siendo su responsabilidad el manejo, custodia y protección de éstos en </w:t>
      </w:r>
      <w:r>
        <w:rPr>
          <w:rFonts w:ascii="Arial" w:hAnsi="Arial" w:cs="Arial"/>
          <w:szCs w:val="24"/>
        </w:rPr>
        <w:t xml:space="preserve">almacén y/o </w:t>
      </w:r>
      <w:r w:rsidRPr="00A040B0">
        <w:rPr>
          <w:rFonts w:ascii="Arial" w:hAnsi="Arial" w:cs="Arial"/>
          <w:szCs w:val="24"/>
        </w:rPr>
        <w:t xml:space="preserve">bodega. </w:t>
      </w:r>
    </w:p>
    <w:p w:rsidR="009F2098" w:rsidRDefault="009F2098" w:rsidP="00D57357">
      <w:pPr>
        <w:jc w:val="both"/>
        <w:rPr>
          <w:rFonts w:ascii="Arial" w:hAnsi="Arial" w:cs="Arial"/>
          <w:szCs w:val="24"/>
        </w:rPr>
      </w:pPr>
    </w:p>
    <w:p w:rsidR="00D57357" w:rsidRDefault="001E4E24" w:rsidP="000241AD">
      <w:pPr>
        <w:pStyle w:val="Ttulo2"/>
      </w:pPr>
      <w:bookmarkStart w:id="67" w:name="_Toc52289248"/>
      <w:r>
        <w:t>10</w:t>
      </w:r>
      <w:r w:rsidR="00D57357" w:rsidRPr="00A040B0">
        <w:t>.2 Responsabilidad de Bienes en Servicio</w:t>
      </w:r>
      <w:bookmarkEnd w:id="67"/>
      <w:r w:rsidR="00D57357" w:rsidRPr="00A040B0">
        <w:t xml:space="preserve"> </w:t>
      </w:r>
    </w:p>
    <w:p w:rsidR="00D57357" w:rsidRDefault="00D57357" w:rsidP="00D57357">
      <w:pPr>
        <w:jc w:val="both"/>
        <w:rPr>
          <w:rFonts w:ascii="Arial" w:hAnsi="Arial" w:cs="Arial"/>
          <w:szCs w:val="24"/>
        </w:rPr>
      </w:pPr>
    </w:p>
    <w:p w:rsidR="00D57357" w:rsidRDefault="00D57357" w:rsidP="00D57357">
      <w:pPr>
        <w:jc w:val="both"/>
        <w:rPr>
          <w:rFonts w:ascii="Arial" w:hAnsi="Arial" w:cs="Arial"/>
          <w:szCs w:val="24"/>
        </w:rPr>
      </w:pPr>
      <w:r w:rsidRPr="00A040B0">
        <w:rPr>
          <w:rFonts w:ascii="Arial" w:hAnsi="Arial" w:cs="Arial"/>
          <w:szCs w:val="24"/>
        </w:rPr>
        <w:t xml:space="preserve">Toda persona que reciba bienes de propiedad del </w:t>
      </w:r>
      <w:r>
        <w:rPr>
          <w:rFonts w:ascii="Arial" w:hAnsi="Arial" w:cs="Arial"/>
          <w:szCs w:val="24"/>
        </w:rPr>
        <w:t>Instituto Departamental de Transito del Quindío</w:t>
      </w:r>
      <w:r w:rsidRPr="00A040B0">
        <w:rPr>
          <w:rFonts w:ascii="Arial" w:hAnsi="Arial" w:cs="Arial"/>
          <w:szCs w:val="24"/>
        </w:rPr>
        <w:t xml:space="preserve">, de otras entidades o de particulares puestos al cuidado de la misma, será responsable por su buen uso, custodia y conservación. </w:t>
      </w:r>
    </w:p>
    <w:p w:rsidR="000241AD" w:rsidRDefault="000241AD" w:rsidP="00D57357">
      <w:pPr>
        <w:jc w:val="both"/>
        <w:rPr>
          <w:rFonts w:ascii="Arial" w:hAnsi="Arial" w:cs="Arial"/>
          <w:szCs w:val="24"/>
        </w:rPr>
      </w:pPr>
    </w:p>
    <w:p w:rsidR="00D57357" w:rsidRDefault="00D57357" w:rsidP="00D57357">
      <w:pPr>
        <w:jc w:val="both"/>
        <w:rPr>
          <w:rFonts w:ascii="Arial" w:hAnsi="Arial" w:cs="Arial"/>
          <w:szCs w:val="24"/>
        </w:rPr>
      </w:pPr>
      <w:r w:rsidRPr="00A040B0">
        <w:rPr>
          <w:rFonts w:ascii="Arial" w:hAnsi="Arial" w:cs="Arial"/>
          <w:szCs w:val="24"/>
        </w:rPr>
        <w:t>La responsabilidad en los registros de inventarios cesará en los siguientes casos:</w:t>
      </w:r>
    </w:p>
    <w:p w:rsidR="000241AD" w:rsidRDefault="000241AD" w:rsidP="00D57357">
      <w:pPr>
        <w:jc w:val="both"/>
        <w:rPr>
          <w:rFonts w:ascii="Arial" w:hAnsi="Arial" w:cs="Arial"/>
          <w:szCs w:val="24"/>
        </w:rPr>
      </w:pPr>
    </w:p>
    <w:p w:rsidR="00D57357" w:rsidRDefault="00D57357" w:rsidP="00D57357">
      <w:pPr>
        <w:pStyle w:val="Prrafodelista"/>
        <w:numPr>
          <w:ilvl w:val="0"/>
          <w:numId w:val="15"/>
        </w:numPr>
        <w:spacing w:after="160" w:line="259" w:lineRule="auto"/>
        <w:jc w:val="both"/>
        <w:rPr>
          <w:rFonts w:ascii="Arial" w:hAnsi="Arial" w:cs="Arial"/>
          <w:szCs w:val="24"/>
        </w:rPr>
      </w:pPr>
      <w:r w:rsidRPr="001E59DC">
        <w:rPr>
          <w:rFonts w:ascii="Arial" w:hAnsi="Arial" w:cs="Arial"/>
          <w:szCs w:val="24"/>
        </w:rPr>
        <w:t xml:space="preserve">Cuando se haga entrega formal de los bienes puestos a su cuidado. </w:t>
      </w:r>
    </w:p>
    <w:p w:rsidR="00D57357" w:rsidRPr="001E59DC" w:rsidRDefault="00D57357" w:rsidP="00D57357">
      <w:pPr>
        <w:pStyle w:val="Prrafodelista"/>
        <w:ind w:left="780"/>
        <w:jc w:val="both"/>
        <w:rPr>
          <w:rFonts w:ascii="Arial" w:hAnsi="Arial" w:cs="Arial"/>
          <w:szCs w:val="24"/>
        </w:rPr>
      </w:pPr>
    </w:p>
    <w:p w:rsidR="00D57357" w:rsidRDefault="00D57357" w:rsidP="00D57357">
      <w:pPr>
        <w:pStyle w:val="Prrafodelista"/>
        <w:numPr>
          <w:ilvl w:val="0"/>
          <w:numId w:val="6"/>
        </w:numPr>
        <w:spacing w:after="160" w:line="259" w:lineRule="auto"/>
        <w:jc w:val="both"/>
        <w:rPr>
          <w:rFonts w:ascii="Arial" w:hAnsi="Arial" w:cs="Arial"/>
          <w:szCs w:val="24"/>
        </w:rPr>
      </w:pPr>
      <w:r w:rsidRPr="001E59DC">
        <w:rPr>
          <w:rFonts w:ascii="Arial" w:hAnsi="Arial" w:cs="Arial"/>
          <w:szCs w:val="24"/>
        </w:rPr>
        <w:t xml:space="preserve">Cuando se efectúe la reposición o pago de los bienes por parte del responsable o por la compañía de Vigilancia o de Seguros en las condiciones y características de los faltantes, cuya aceptación sea autorizada por la Entidad. </w:t>
      </w:r>
    </w:p>
    <w:p w:rsidR="00D57357" w:rsidRDefault="00D57357" w:rsidP="00D57357">
      <w:pPr>
        <w:pStyle w:val="Prrafodelista"/>
        <w:ind w:left="780"/>
        <w:jc w:val="both"/>
        <w:rPr>
          <w:rFonts w:ascii="Arial" w:hAnsi="Arial" w:cs="Arial"/>
          <w:szCs w:val="24"/>
        </w:rPr>
      </w:pPr>
    </w:p>
    <w:p w:rsidR="00D57357" w:rsidRDefault="00D57357" w:rsidP="00D57357">
      <w:pPr>
        <w:pStyle w:val="Prrafodelista"/>
        <w:numPr>
          <w:ilvl w:val="0"/>
          <w:numId w:val="6"/>
        </w:numPr>
        <w:spacing w:after="160" w:line="259" w:lineRule="auto"/>
        <w:jc w:val="both"/>
        <w:rPr>
          <w:rFonts w:ascii="Arial" w:hAnsi="Arial" w:cs="Arial"/>
          <w:szCs w:val="24"/>
        </w:rPr>
      </w:pPr>
      <w:r w:rsidRPr="001E59DC">
        <w:rPr>
          <w:rFonts w:ascii="Arial" w:hAnsi="Arial" w:cs="Arial"/>
          <w:szCs w:val="24"/>
        </w:rPr>
        <w:t>Cuando se produzca fallo ejecutoriado de exoneración de responsabilidad fiscal, sin perjuicio de la responsabilidad disciplinaria y penal a que haya lugar</w:t>
      </w:r>
      <w:r>
        <w:rPr>
          <w:rFonts w:ascii="Arial" w:hAnsi="Arial" w:cs="Arial"/>
          <w:szCs w:val="24"/>
        </w:rPr>
        <w:t>.</w:t>
      </w:r>
    </w:p>
    <w:p w:rsidR="009F2098" w:rsidRPr="009F2098" w:rsidRDefault="009F2098" w:rsidP="009F2098">
      <w:pPr>
        <w:pStyle w:val="Prrafodelista"/>
        <w:rPr>
          <w:rFonts w:ascii="Arial" w:hAnsi="Arial" w:cs="Arial"/>
          <w:szCs w:val="24"/>
        </w:rPr>
      </w:pPr>
    </w:p>
    <w:p w:rsidR="009F2098" w:rsidRDefault="009F2098" w:rsidP="009F2098">
      <w:pPr>
        <w:pStyle w:val="Prrafodelista"/>
        <w:spacing w:after="160" w:line="259" w:lineRule="auto"/>
        <w:ind w:left="780"/>
        <w:jc w:val="both"/>
        <w:rPr>
          <w:rFonts w:ascii="Arial" w:hAnsi="Arial" w:cs="Arial"/>
          <w:szCs w:val="24"/>
        </w:rPr>
      </w:pPr>
    </w:p>
    <w:p w:rsidR="00D57357" w:rsidRPr="001E59DC" w:rsidRDefault="00D57357" w:rsidP="00D57357">
      <w:pPr>
        <w:pStyle w:val="Prrafodelista"/>
        <w:rPr>
          <w:rFonts w:ascii="Arial" w:hAnsi="Arial" w:cs="Arial"/>
          <w:szCs w:val="24"/>
        </w:rPr>
      </w:pPr>
    </w:p>
    <w:p w:rsidR="009F2098" w:rsidRDefault="009F2098" w:rsidP="000241AD">
      <w:pPr>
        <w:jc w:val="center"/>
        <w:rPr>
          <w:rFonts w:ascii="Arial" w:hAnsi="Arial" w:cs="Arial"/>
          <w:b/>
          <w:szCs w:val="24"/>
        </w:rPr>
      </w:pPr>
    </w:p>
    <w:p w:rsidR="00D57357" w:rsidRDefault="001E4E24" w:rsidP="000241AD">
      <w:pPr>
        <w:jc w:val="center"/>
        <w:rPr>
          <w:rStyle w:val="Ttulo1Car"/>
        </w:rPr>
      </w:pPr>
      <w:r>
        <w:rPr>
          <w:rFonts w:ascii="Arial" w:hAnsi="Arial" w:cs="Arial"/>
          <w:b/>
          <w:szCs w:val="24"/>
        </w:rPr>
        <w:t>11</w:t>
      </w:r>
      <w:r w:rsidR="00D57357">
        <w:rPr>
          <w:rFonts w:ascii="Arial" w:hAnsi="Arial" w:cs="Arial"/>
          <w:b/>
          <w:szCs w:val="24"/>
        </w:rPr>
        <w:t xml:space="preserve">. </w:t>
      </w:r>
      <w:r w:rsidR="000241AD" w:rsidRPr="000241AD">
        <w:rPr>
          <w:rStyle w:val="Ttulo1Car"/>
        </w:rPr>
        <w:t>Marco Legal</w:t>
      </w:r>
    </w:p>
    <w:p w:rsidR="000241AD" w:rsidRDefault="000241AD" w:rsidP="000241AD">
      <w:pPr>
        <w:jc w:val="center"/>
        <w:rPr>
          <w:rFonts w:ascii="Arial" w:hAnsi="Arial" w:cs="Arial"/>
          <w:szCs w:val="24"/>
        </w:rPr>
      </w:pPr>
    </w:p>
    <w:p w:rsidR="00D57357" w:rsidRDefault="00D57357" w:rsidP="00D57357">
      <w:pPr>
        <w:pStyle w:val="Prrafodelista"/>
        <w:numPr>
          <w:ilvl w:val="0"/>
          <w:numId w:val="17"/>
        </w:numPr>
        <w:spacing w:after="160" w:line="259" w:lineRule="auto"/>
        <w:jc w:val="both"/>
        <w:rPr>
          <w:rFonts w:ascii="Arial" w:hAnsi="Arial" w:cs="Arial"/>
          <w:szCs w:val="24"/>
        </w:rPr>
      </w:pPr>
      <w:r w:rsidRPr="001E59DC">
        <w:rPr>
          <w:rFonts w:ascii="Arial" w:hAnsi="Arial" w:cs="Arial"/>
          <w:szCs w:val="24"/>
        </w:rPr>
        <w:t>Resolución 2968 de 2010 y 0315 de 2011.</w:t>
      </w:r>
    </w:p>
    <w:p w:rsidR="00D57357" w:rsidRDefault="00D57357" w:rsidP="00D57357">
      <w:pPr>
        <w:pStyle w:val="Prrafodelista"/>
        <w:numPr>
          <w:ilvl w:val="0"/>
          <w:numId w:val="17"/>
        </w:numPr>
        <w:spacing w:after="160" w:line="259" w:lineRule="auto"/>
        <w:jc w:val="both"/>
        <w:rPr>
          <w:rFonts w:ascii="Arial" w:hAnsi="Arial" w:cs="Arial"/>
          <w:szCs w:val="24"/>
        </w:rPr>
      </w:pPr>
      <w:r w:rsidRPr="001E59DC">
        <w:rPr>
          <w:rFonts w:ascii="Arial" w:hAnsi="Arial" w:cs="Arial"/>
          <w:szCs w:val="24"/>
        </w:rPr>
        <w:t xml:space="preserve">Decreto 1082 de 2015 y 0103 de 2015. </w:t>
      </w:r>
    </w:p>
    <w:p w:rsidR="00D57357" w:rsidRDefault="00D57357" w:rsidP="00D57357">
      <w:pPr>
        <w:pStyle w:val="Prrafodelista"/>
        <w:numPr>
          <w:ilvl w:val="0"/>
          <w:numId w:val="17"/>
        </w:numPr>
        <w:spacing w:after="160" w:line="259" w:lineRule="auto"/>
        <w:jc w:val="both"/>
        <w:rPr>
          <w:rFonts w:ascii="Arial" w:hAnsi="Arial" w:cs="Arial"/>
          <w:szCs w:val="24"/>
        </w:rPr>
      </w:pPr>
      <w:r w:rsidRPr="001E59DC">
        <w:rPr>
          <w:rFonts w:ascii="Arial" w:hAnsi="Arial" w:cs="Arial"/>
          <w:szCs w:val="24"/>
        </w:rPr>
        <w:t xml:space="preserve">Resolución 533 de 2015 CGN. </w:t>
      </w:r>
    </w:p>
    <w:p w:rsidR="00D57357" w:rsidRDefault="00D57357" w:rsidP="00D57357">
      <w:pPr>
        <w:pStyle w:val="Prrafodelista"/>
        <w:numPr>
          <w:ilvl w:val="0"/>
          <w:numId w:val="17"/>
        </w:numPr>
        <w:spacing w:after="160" w:line="259" w:lineRule="auto"/>
        <w:jc w:val="both"/>
        <w:rPr>
          <w:rFonts w:ascii="Arial" w:hAnsi="Arial" w:cs="Arial"/>
          <w:szCs w:val="24"/>
        </w:rPr>
      </w:pPr>
      <w:r w:rsidRPr="001E59DC">
        <w:rPr>
          <w:rFonts w:ascii="Arial" w:hAnsi="Arial" w:cs="Arial"/>
          <w:szCs w:val="24"/>
        </w:rPr>
        <w:t>Resolución 620 de 2015.</w:t>
      </w:r>
    </w:p>
    <w:p w:rsidR="00D57357" w:rsidRDefault="00D57357" w:rsidP="00D57357">
      <w:pPr>
        <w:pStyle w:val="Prrafodelista"/>
        <w:numPr>
          <w:ilvl w:val="0"/>
          <w:numId w:val="17"/>
        </w:numPr>
        <w:spacing w:after="160" w:line="259" w:lineRule="auto"/>
        <w:jc w:val="both"/>
        <w:rPr>
          <w:rFonts w:ascii="Arial" w:hAnsi="Arial" w:cs="Arial"/>
          <w:szCs w:val="24"/>
        </w:rPr>
      </w:pPr>
      <w:r w:rsidRPr="001E59DC">
        <w:rPr>
          <w:rFonts w:ascii="Arial" w:hAnsi="Arial" w:cs="Arial"/>
          <w:szCs w:val="24"/>
        </w:rPr>
        <w:t>Instructivo 002 de 2015 CGN.</w:t>
      </w:r>
    </w:p>
    <w:p w:rsidR="00D57357" w:rsidRDefault="00D57357" w:rsidP="00D57357">
      <w:pPr>
        <w:jc w:val="both"/>
        <w:rPr>
          <w:rFonts w:ascii="Arial" w:hAnsi="Arial" w:cs="Arial"/>
        </w:rPr>
      </w:pPr>
    </w:p>
    <w:p w:rsidR="00D57357" w:rsidRDefault="001E4E24" w:rsidP="000241AD">
      <w:pPr>
        <w:pStyle w:val="Ttulo1"/>
        <w:jc w:val="center"/>
      </w:pPr>
      <w:bookmarkStart w:id="68" w:name="_Toc52289249"/>
      <w:r>
        <w:t>12</w:t>
      </w:r>
      <w:r w:rsidR="00D57357" w:rsidRPr="00A80D08">
        <w:t xml:space="preserve">. </w:t>
      </w:r>
      <w:r w:rsidR="000241AD" w:rsidRPr="00A80D08">
        <w:t>Responsable Del Documento</w:t>
      </w:r>
      <w:bookmarkEnd w:id="68"/>
    </w:p>
    <w:p w:rsidR="009F2098" w:rsidRPr="009F2098" w:rsidRDefault="009F2098" w:rsidP="009F2098">
      <w:pPr>
        <w:rPr>
          <w:lang w:val="es-CO" w:eastAsia="en-US"/>
        </w:rPr>
      </w:pPr>
    </w:p>
    <w:p w:rsidR="00D57357" w:rsidRPr="00A80D08" w:rsidRDefault="00D57357" w:rsidP="00D57357">
      <w:pPr>
        <w:jc w:val="both"/>
        <w:rPr>
          <w:rFonts w:ascii="Arial" w:hAnsi="Arial" w:cs="Arial"/>
          <w:szCs w:val="24"/>
        </w:rPr>
      </w:pPr>
      <w:r w:rsidRPr="00A80D08">
        <w:rPr>
          <w:rFonts w:ascii="Arial" w:hAnsi="Arial" w:cs="Arial"/>
          <w:szCs w:val="24"/>
        </w:rPr>
        <w:t>Dirección General</w:t>
      </w:r>
    </w:p>
    <w:p w:rsidR="00D57357" w:rsidRPr="00A80D08" w:rsidRDefault="00D57357" w:rsidP="00D57357">
      <w:pPr>
        <w:jc w:val="both"/>
        <w:rPr>
          <w:rFonts w:ascii="Arial" w:hAnsi="Arial" w:cs="Arial"/>
          <w:szCs w:val="24"/>
        </w:rPr>
      </w:pPr>
      <w:r w:rsidRPr="00A80D08">
        <w:rPr>
          <w:rFonts w:ascii="Arial" w:hAnsi="Arial" w:cs="Arial"/>
          <w:szCs w:val="24"/>
        </w:rPr>
        <w:t>Subdirección Administrativa y Financiera</w:t>
      </w:r>
    </w:p>
    <w:p w:rsidR="00D57357" w:rsidRPr="00A80D08" w:rsidRDefault="00D57357" w:rsidP="00D57357">
      <w:pPr>
        <w:jc w:val="both"/>
        <w:rPr>
          <w:rFonts w:ascii="Arial" w:hAnsi="Arial" w:cs="Arial"/>
          <w:szCs w:val="24"/>
        </w:rPr>
      </w:pPr>
      <w:r w:rsidRPr="00A80D08">
        <w:rPr>
          <w:rFonts w:ascii="Arial" w:hAnsi="Arial" w:cs="Arial"/>
          <w:szCs w:val="24"/>
        </w:rPr>
        <w:t>Asesor Jurídico</w:t>
      </w:r>
    </w:p>
    <w:p w:rsidR="00D57357" w:rsidRPr="00A80D08" w:rsidRDefault="00D57357" w:rsidP="00D57357">
      <w:pPr>
        <w:jc w:val="both"/>
        <w:rPr>
          <w:rFonts w:ascii="Arial" w:hAnsi="Arial" w:cs="Arial"/>
          <w:szCs w:val="24"/>
        </w:rPr>
      </w:pPr>
    </w:p>
    <w:p w:rsidR="00C22D0E" w:rsidRDefault="00C22D0E" w:rsidP="00C22D0E">
      <w:pPr>
        <w:jc w:val="both"/>
        <w:rPr>
          <w:rFonts w:ascii="Arial" w:hAnsi="Arial" w:cs="Arial"/>
          <w:szCs w:val="24"/>
        </w:rPr>
      </w:pPr>
    </w:p>
    <w:p w:rsidR="009F2098" w:rsidRPr="00C22D0E" w:rsidRDefault="009F2098" w:rsidP="00C22D0E">
      <w:pPr>
        <w:jc w:val="both"/>
        <w:rPr>
          <w:rFonts w:ascii="Arial" w:hAnsi="Arial" w:cs="Arial"/>
          <w:szCs w:val="24"/>
        </w:rPr>
      </w:pPr>
    </w:p>
    <w:p w:rsidR="00C22D0E" w:rsidRPr="00C22D0E" w:rsidRDefault="00C22D0E" w:rsidP="00C22D0E">
      <w:pPr>
        <w:jc w:val="both"/>
        <w:rPr>
          <w:rFonts w:ascii="Arial" w:hAnsi="Arial" w:cs="Arial"/>
          <w:szCs w:val="24"/>
        </w:rPr>
      </w:pPr>
    </w:p>
    <w:p w:rsidR="00C22D0E" w:rsidRDefault="00C22D0E" w:rsidP="00C22D0E">
      <w:pPr>
        <w:jc w:val="both"/>
        <w:rPr>
          <w:rFonts w:ascii="Arial" w:hAnsi="Arial" w:cs="Arial"/>
          <w:szCs w:val="24"/>
        </w:rPr>
      </w:pPr>
    </w:p>
    <w:p w:rsidR="009F2098" w:rsidRPr="00C22D0E" w:rsidRDefault="009F2098" w:rsidP="00C22D0E">
      <w:pPr>
        <w:jc w:val="both"/>
        <w:rPr>
          <w:rFonts w:ascii="Arial" w:hAnsi="Arial" w:cs="Arial"/>
          <w:szCs w:val="24"/>
        </w:rPr>
      </w:pPr>
    </w:p>
    <w:p w:rsidR="005C0451" w:rsidRDefault="005C0451" w:rsidP="00C22D0E">
      <w:pPr>
        <w:jc w:val="both"/>
        <w:rPr>
          <w:rFonts w:ascii="Arial" w:hAnsi="Arial" w:cs="Arial"/>
          <w:szCs w:val="24"/>
        </w:rPr>
      </w:pPr>
    </w:p>
    <w:p w:rsidR="009D570E" w:rsidRDefault="009D570E" w:rsidP="009D570E">
      <w:pPr>
        <w:jc w:val="center"/>
        <w:rPr>
          <w:rFonts w:ascii="Arial" w:hAnsi="Arial" w:cs="Arial"/>
          <w:szCs w:val="24"/>
        </w:rPr>
      </w:pPr>
      <w:r>
        <w:rPr>
          <w:rFonts w:ascii="Arial" w:hAnsi="Arial" w:cs="Arial"/>
          <w:szCs w:val="24"/>
        </w:rPr>
        <w:t>DEBBIE DUQUE BURGOS</w:t>
      </w:r>
    </w:p>
    <w:p w:rsidR="009D570E" w:rsidRDefault="009D570E" w:rsidP="009D570E">
      <w:pPr>
        <w:jc w:val="center"/>
        <w:rPr>
          <w:rFonts w:ascii="Arial" w:hAnsi="Arial" w:cs="Arial"/>
          <w:szCs w:val="24"/>
        </w:rPr>
      </w:pPr>
      <w:r>
        <w:rPr>
          <w:rFonts w:ascii="Arial" w:hAnsi="Arial" w:cs="Arial"/>
          <w:szCs w:val="24"/>
        </w:rPr>
        <w:t>Directora General</w:t>
      </w:r>
    </w:p>
    <w:p w:rsidR="009D570E" w:rsidRDefault="009D570E" w:rsidP="00C22D0E">
      <w:pPr>
        <w:jc w:val="both"/>
        <w:rPr>
          <w:rFonts w:ascii="Arial" w:hAnsi="Arial" w:cs="Arial"/>
          <w:szCs w:val="24"/>
        </w:rPr>
      </w:pPr>
    </w:p>
    <w:p w:rsidR="006F4480" w:rsidRDefault="006F4480" w:rsidP="00C22D0E">
      <w:pPr>
        <w:jc w:val="both"/>
        <w:rPr>
          <w:rFonts w:ascii="Arial" w:hAnsi="Arial" w:cs="Arial"/>
          <w:szCs w:val="24"/>
        </w:rPr>
      </w:pPr>
    </w:p>
    <w:p w:rsidR="009D570E" w:rsidRDefault="009D570E" w:rsidP="00C22D0E">
      <w:pPr>
        <w:jc w:val="both"/>
        <w:rPr>
          <w:rFonts w:ascii="Arial" w:hAnsi="Arial" w:cs="Arial"/>
          <w:szCs w:val="24"/>
        </w:rPr>
      </w:pPr>
    </w:p>
    <w:p w:rsidR="009F2098" w:rsidRDefault="009F2098" w:rsidP="00C22D0E">
      <w:pPr>
        <w:jc w:val="both"/>
        <w:rPr>
          <w:rFonts w:ascii="Arial" w:hAnsi="Arial" w:cs="Arial"/>
          <w:szCs w:val="24"/>
        </w:rPr>
      </w:pPr>
    </w:p>
    <w:p w:rsidR="009D570E" w:rsidRDefault="009D570E" w:rsidP="00C22D0E">
      <w:pPr>
        <w:jc w:val="both"/>
        <w:rPr>
          <w:rFonts w:ascii="Arial" w:hAnsi="Arial" w:cs="Arial"/>
          <w:szCs w:val="24"/>
        </w:rPr>
      </w:pPr>
    </w:p>
    <w:p w:rsidR="009D570E" w:rsidRDefault="006F4480" w:rsidP="00C22D0E">
      <w:pPr>
        <w:jc w:val="both"/>
        <w:rPr>
          <w:rFonts w:ascii="Arial" w:hAnsi="Arial" w:cs="Arial"/>
          <w:szCs w:val="24"/>
        </w:rPr>
      </w:pPr>
      <w:r>
        <w:rPr>
          <w:rFonts w:ascii="Arial" w:hAnsi="Arial" w:cs="Arial"/>
          <w:szCs w:val="24"/>
        </w:rPr>
        <w:t xml:space="preserve">   </w:t>
      </w:r>
      <w:r w:rsidR="009D570E">
        <w:rPr>
          <w:rFonts w:ascii="Arial" w:hAnsi="Arial" w:cs="Arial"/>
          <w:szCs w:val="24"/>
        </w:rPr>
        <w:t>GLORIA ELCY RODAS JARAMILLO</w:t>
      </w:r>
      <w:r w:rsidR="009D570E">
        <w:rPr>
          <w:rFonts w:ascii="Arial" w:hAnsi="Arial" w:cs="Arial"/>
          <w:szCs w:val="24"/>
        </w:rPr>
        <w:tab/>
      </w:r>
      <w:r w:rsidR="009D570E">
        <w:rPr>
          <w:rFonts w:ascii="Arial" w:hAnsi="Arial" w:cs="Arial"/>
          <w:szCs w:val="24"/>
        </w:rPr>
        <w:tab/>
        <w:t xml:space="preserve">   ANDRES OCAMPO ECHEVERRY</w:t>
      </w:r>
    </w:p>
    <w:p w:rsidR="009D570E" w:rsidRPr="00C22D0E" w:rsidRDefault="009D570E" w:rsidP="00C22D0E">
      <w:pPr>
        <w:jc w:val="both"/>
        <w:rPr>
          <w:rFonts w:ascii="Arial" w:hAnsi="Arial" w:cs="Arial"/>
          <w:szCs w:val="24"/>
        </w:rPr>
      </w:pPr>
      <w:r>
        <w:rPr>
          <w:rFonts w:ascii="Arial" w:hAnsi="Arial" w:cs="Arial"/>
          <w:szCs w:val="24"/>
        </w:rPr>
        <w:t xml:space="preserve">Subdirectora Administrativa y Financiera            </w:t>
      </w:r>
      <w:r w:rsidR="006F4480">
        <w:rPr>
          <w:rFonts w:ascii="Arial" w:hAnsi="Arial" w:cs="Arial"/>
          <w:szCs w:val="24"/>
        </w:rPr>
        <w:t xml:space="preserve">             </w:t>
      </w:r>
      <w:r>
        <w:rPr>
          <w:rFonts w:ascii="Arial" w:hAnsi="Arial" w:cs="Arial"/>
          <w:szCs w:val="24"/>
        </w:rPr>
        <w:t xml:space="preserve"> Asesor Jurídico</w:t>
      </w:r>
    </w:p>
    <w:sectPr w:rsidR="009D570E" w:rsidRPr="00C22D0E" w:rsidSect="00E56F17">
      <w:headerReference w:type="default" r:id="rId8"/>
      <w:footerReference w:type="default" r:id="rId9"/>
      <w:pgSz w:w="12240" w:h="15840" w:code="1"/>
      <w:pgMar w:top="1418" w:right="1701" w:bottom="1418" w:left="1701"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1A" w:rsidRDefault="00F05D1A">
      <w:r>
        <w:separator/>
      </w:r>
    </w:p>
  </w:endnote>
  <w:endnote w:type="continuationSeparator" w:id="0">
    <w:p w:rsidR="00F05D1A" w:rsidRDefault="00F0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D" w:rsidRPr="005A0F34" w:rsidRDefault="000241AD" w:rsidP="006777A9">
    <w:pPr>
      <w:tabs>
        <w:tab w:val="center" w:pos="4252"/>
        <w:tab w:val="right" w:pos="8504"/>
      </w:tabs>
      <w:jc w:val="center"/>
      <w:rPr>
        <w:lang w:val="en-US"/>
      </w:rPr>
    </w:pPr>
    <w:r>
      <w:rPr>
        <w:rFonts w:ascii="Arial" w:hAnsi="Arial" w:cs="Arial"/>
        <w:noProof/>
        <w:szCs w:val="24"/>
        <w:lang w:val="es-ES"/>
      </w:rPr>
      <mc:AlternateContent>
        <mc:Choice Requires="wps">
          <w:drawing>
            <wp:anchor distT="0" distB="0" distL="114300" distR="114300" simplePos="0" relativeHeight="251670528" behindDoc="0" locked="0" layoutInCell="1" allowOverlap="1" wp14:anchorId="2105CC24" wp14:editId="767542F0">
              <wp:simplePos x="0" y="0"/>
              <wp:positionH relativeFrom="column">
                <wp:posOffset>-905348</wp:posOffset>
              </wp:positionH>
              <wp:positionV relativeFrom="paragraph">
                <wp:posOffset>-252730</wp:posOffset>
              </wp:positionV>
              <wp:extent cx="7750810" cy="1020445"/>
              <wp:effectExtent l="0" t="0" r="0" b="0"/>
              <wp:wrapNone/>
              <wp:docPr id="14" name="Rectángulo 14"/>
              <wp:cNvGraphicFramePr/>
              <a:graphic xmlns:a="http://schemas.openxmlformats.org/drawingml/2006/main">
                <a:graphicData uri="http://schemas.microsoft.com/office/word/2010/wordprocessingShape">
                  <wps:wsp>
                    <wps:cNvSpPr/>
                    <wps:spPr>
                      <a:xfrm>
                        <a:off x="0" y="0"/>
                        <a:ext cx="7750810" cy="10204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41AD" w:rsidRPr="00AA2C95" w:rsidRDefault="000241A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0241AD" w:rsidRPr="00AA2C95" w:rsidRDefault="000241A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1"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0241AD" w:rsidRPr="00AA2C95" w:rsidRDefault="000241AD" w:rsidP="00AA2C95">
                          <w:pPr>
                            <w:jc w:val="center"/>
                            <w:rPr>
                              <w:sz w:val="22"/>
                              <w:szCs w:val="1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5CC24" id="Rectángulo 14" o:spid="_x0000_s1027" style="position:absolute;left:0;text-align:left;margin-left:-71.3pt;margin-top:-19.9pt;width:610.3pt;height:80.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LPkgIAAHMFAAAOAAAAZHJzL2Uyb0RvYy54bWysVN1O2zAUvp+0d7B8P5JU7YCIFFUgpkkI&#10;EDBx7Tp2E8nx8Wy3Sfc2e5a92I7tNDBAu5jWi9Q+P9/58XfO2fnQKbIT1rWgK1oc5ZQIzaFu9aai&#10;3x6vPp1Q4jzTNVOgRUX3wtHz5ccPZ70pxQwaULWwBEG0K3tT0cZ7U2aZ443omDsCIzQqJdiOebza&#10;TVZb1iN6p7JZnn/OerC1scCFcyi9TEq6jPhSCu5vpXTCE1VRzM3Hr43fdfhmyzNWbiwzTcvHNNg/&#10;ZNGxVmPQCeqSeUa2tn0D1bXcggPpjzh0GUjZchFrwGqK/FU1Dw0zItaCzXFmapP7f7D8ZndnSVvj&#10;280p0azDN7rHrv36qTdbBQSl2KLeuBItH8ydHW8Oj6HeQdou/GMlZIht3U9tFYMnHIXHx4v8pMDu&#10;c9QV+SyfzxcBNXt2N9b5LwI6Eg4VtZhBbCfbXTufTA8mIZqGq1YplLNS6T8EiBkkWcg45RhPfq9E&#10;sr4XEsvFrGYxQCSauFCW7BhShHEutC+SqmG1SOJFjr8x5ckjFqA0AgZkiQlN2CNAIPFb7FTOaB9c&#10;ReTp5Jz/LbHkPHnEyKD95Ny1Gux7AAqrGiMn+0OTUmtCl/ywHhIVgmWQrKHeIz0spLlxhl+1+EDX&#10;zPk7ZnFQ8FFx+P0tfqSCvqIwnihpwP54Tx7skb+opaTHwauo+75lVlCivmpk9mkxn4dJjZf54niG&#10;F/tSs36p0dvuAvDhClwzhsdjsPfqcJQWuifcEasQFVVMc4xdUe7t4XLh00LALcPFahXNcDoN89f6&#10;wfAAHvocCPg4PDFrRpZ6JPgNHIaUla/ImmyDp4bV1oNsI5Of+zq+AE52pNK4hcLqeHmPVs+7cvkb&#10;AAD//wMAUEsDBBQABgAIAAAAIQCoXjvu4AAAAA0BAAAPAAAAZHJzL2Rvd25yZXYueG1sTI/NTsMw&#10;EITvSLyDtUjcWrsBlTSNUwESQqiHikLvju0mEfE6ip2fvj3bE9xmtJ9mZ/Ld7Fo22j40HiWslgKY&#10;Re1Ng5WE76+3RQosRIVGtR6thIsNsCtub3KVGT/hpx2PsWIUgiFTEuoYu4zzoGvrVFj6ziLdzr53&#10;KpLtK256NVG4a3kixJo71SB9qFVnX2urf46Dk3Dy55fJ6RI/xsuhGd73vdbpXsr7u/l5CyzaOf7B&#10;cK1P1aGgTqUf0ATWSlisHpM1saQeNjTiioinlPaVpBKxAV7k/P+K4hcAAP//AwBQSwECLQAUAAYA&#10;CAAAACEAtoM4kv4AAADhAQAAEwAAAAAAAAAAAAAAAAAAAAAAW0NvbnRlbnRfVHlwZXNdLnhtbFBL&#10;AQItABQABgAIAAAAIQA4/SH/1gAAAJQBAAALAAAAAAAAAAAAAAAAAC8BAABfcmVscy8ucmVsc1BL&#10;AQItABQABgAIAAAAIQDzHpLPkgIAAHMFAAAOAAAAAAAAAAAAAAAAAC4CAABkcnMvZTJvRG9jLnht&#10;bFBLAQItABQABgAIAAAAIQCoXjvu4AAAAA0BAAAPAAAAAAAAAAAAAAAAAOwEAABkcnMvZG93bnJl&#10;di54bWxQSwUGAAAAAAQABADzAAAA+QUAAAAA&#10;" filled="f" stroked="f" strokeweight="1pt">
              <v:textbox>
                <w:txbxContent>
                  <w:p w:rsidR="000241AD" w:rsidRPr="00AA2C95" w:rsidRDefault="000241AD" w:rsidP="00AA2C95">
                    <w:pPr>
                      <w:pStyle w:val="Textoindependiente21"/>
                      <w:spacing w:after="0" w:line="100" w:lineRule="atLeast"/>
                      <w:jc w:val="center"/>
                      <w:rPr>
                        <w:rFonts w:ascii="Arial" w:hAnsi="Arial"/>
                        <w:b/>
                        <w:sz w:val="20"/>
                        <w:szCs w:val="20"/>
                        <w:lang w:val="es-MX"/>
                      </w:rPr>
                    </w:pPr>
                    <w:r w:rsidRPr="00AA2C95">
                      <w:rPr>
                        <w:rFonts w:ascii="Arial Narrow" w:hAnsi="Arial Narrow"/>
                        <w:b/>
                        <w:sz w:val="20"/>
                        <w:szCs w:val="20"/>
                        <w:lang w:val="es-MX"/>
                      </w:rPr>
                      <w:t xml:space="preserve">Kilómetro 1 Doble Calzada Armenia – Pereira Intersección Vial La Cabaña </w:t>
                    </w:r>
                    <w:r w:rsidRPr="00AA2C95">
                      <w:rPr>
                        <w:rFonts w:ascii="Arial" w:hAnsi="Arial"/>
                        <w:b/>
                        <w:sz w:val="20"/>
                        <w:szCs w:val="20"/>
                        <w:lang w:val="es-MX"/>
                      </w:rPr>
                      <w:t>Línea Gratuita 01 8000 963941 Teléfono 7498750- 7498151-7498752-7498767-7498754-7498758-7498761</w:t>
                    </w:r>
                  </w:p>
                  <w:p w:rsidR="000241AD" w:rsidRPr="00AA2C95" w:rsidRDefault="000241AD" w:rsidP="00AA2C95">
                    <w:pPr>
                      <w:pStyle w:val="Textoindependiente21"/>
                      <w:spacing w:after="0" w:line="100" w:lineRule="atLeast"/>
                      <w:jc w:val="center"/>
                      <w:rPr>
                        <w:rFonts w:ascii="Arial" w:hAnsi="Arial"/>
                        <w:b/>
                        <w:sz w:val="20"/>
                        <w:szCs w:val="20"/>
                        <w:lang w:val="en-GB"/>
                      </w:rPr>
                    </w:pPr>
                    <w:r w:rsidRPr="00AA2C95">
                      <w:rPr>
                        <w:rFonts w:ascii="Arial" w:hAnsi="Arial"/>
                        <w:b/>
                        <w:sz w:val="20"/>
                        <w:szCs w:val="20"/>
                        <w:lang w:val="es-MX"/>
                      </w:rPr>
                      <w:t xml:space="preserve"> </w:t>
                    </w:r>
                    <w:r w:rsidRPr="00AA2C95">
                      <w:rPr>
                        <w:rFonts w:ascii="Arial" w:hAnsi="Arial"/>
                        <w:b/>
                        <w:sz w:val="20"/>
                        <w:szCs w:val="20"/>
                        <w:lang w:val="en-US"/>
                      </w:rPr>
                      <w:t xml:space="preserve">Web. </w:t>
                    </w:r>
                    <w:hyperlink r:id="rId2" w:history="1">
                      <w:r w:rsidRPr="00AA2C95">
                        <w:rPr>
                          <w:rStyle w:val="Hipervnculo"/>
                          <w:rFonts w:ascii="Arial" w:hAnsi="Arial"/>
                          <w:color w:val="auto"/>
                          <w:sz w:val="20"/>
                          <w:szCs w:val="20"/>
                          <w:lang w:val="en-US"/>
                        </w:rPr>
                        <w:t>www.idtq.gov.co</w:t>
                      </w:r>
                    </w:hyperlink>
                    <w:r w:rsidRPr="00AA2C95">
                      <w:rPr>
                        <w:rFonts w:ascii="Arial" w:hAnsi="Arial"/>
                        <w:b/>
                        <w:sz w:val="20"/>
                        <w:szCs w:val="20"/>
                        <w:lang w:val="en-GB"/>
                      </w:rPr>
                      <w:t xml:space="preserve">  E-mail; idtq@idtq.gov.co</w:t>
                    </w:r>
                  </w:p>
                  <w:p w:rsidR="000241AD" w:rsidRPr="00AA2C95" w:rsidRDefault="000241AD" w:rsidP="00AA2C95">
                    <w:pPr>
                      <w:jc w:val="center"/>
                      <w:rPr>
                        <w:sz w:val="22"/>
                        <w:szCs w:val="18"/>
                        <w:lang w:val="en-GB"/>
                      </w:rPr>
                    </w:pPr>
                  </w:p>
                </w:txbxContent>
              </v:textbox>
            </v:rect>
          </w:pict>
        </mc:Fallback>
      </mc:AlternateContent>
    </w:r>
    <w:r>
      <w:rPr>
        <w:noProof/>
        <w:lang w:val="es-ES"/>
      </w:rPr>
      <mc:AlternateContent>
        <mc:Choice Requires="wpg">
          <w:drawing>
            <wp:anchor distT="0" distB="0" distL="114300" distR="114300" simplePos="0" relativeHeight="251668480" behindDoc="0" locked="0" layoutInCell="1" allowOverlap="1" wp14:anchorId="5F69F726" wp14:editId="7F3B6356">
              <wp:simplePos x="0" y="0"/>
              <wp:positionH relativeFrom="column">
                <wp:posOffset>-4683124</wp:posOffset>
              </wp:positionH>
              <wp:positionV relativeFrom="paragraph">
                <wp:posOffset>-698529</wp:posOffset>
              </wp:positionV>
              <wp:extent cx="14216380" cy="4604385"/>
              <wp:effectExtent l="0" t="1371600" r="33020" b="310515"/>
              <wp:wrapNone/>
              <wp:docPr id="13" name="Grupo 13"/>
              <wp:cNvGraphicFramePr/>
              <a:graphic xmlns:a="http://schemas.openxmlformats.org/drawingml/2006/main">
                <a:graphicData uri="http://schemas.microsoft.com/office/word/2010/wordprocessingGroup">
                  <wpg:wgp>
                    <wpg:cNvGrpSpPr/>
                    <wpg:grpSpPr>
                      <a:xfrm rot="21260827">
                        <a:off x="0" y="0"/>
                        <a:ext cx="14216380" cy="4604385"/>
                        <a:chOff x="0" y="0"/>
                        <a:chExt cx="14215259" cy="4604767"/>
                      </a:xfrm>
                    </wpg:grpSpPr>
                    <wps:wsp>
                      <wps:cNvPr id="10" name="Triángulo isósceles 7"/>
                      <wps:cNvSpPr/>
                      <wps:spPr>
                        <a:xfrm rot="11161053">
                          <a:off x="4171950" y="76200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iángulo isósceles 5"/>
                      <wps:cNvSpPr/>
                      <wps:spPr>
                        <a:xfrm rot="12513206">
                          <a:off x="0" y="0"/>
                          <a:ext cx="8758555" cy="1831802"/>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aralelogramo 6"/>
                      <wps:cNvSpPr/>
                      <wps:spPr>
                        <a:xfrm rot="2011281">
                          <a:off x="3695700" y="91440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aralelogramo 10"/>
                      <wps:cNvSpPr/>
                      <wps:spPr>
                        <a:xfrm rot="808584">
                          <a:off x="3936707" y="971550"/>
                          <a:ext cx="7028197" cy="3633217"/>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ángulo isósceles 11"/>
                      <wps:cNvSpPr/>
                      <wps:spPr>
                        <a:xfrm>
                          <a:off x="2019300" y="723899"/>
                          <a:ext cx="12195959" cy="1362695"/>
                        </a:xfrm>
                        <a:prstGeom prst="triangle">
                          <a:avLst/>
                        </a:prstGeom>
                        <a:solidFill>
                          <a:srgbClr val="0486FC"/>
                        </a:solidFill>
                      </wps:spPr>
                      <wps:style>
                        <a:lnRef idx="2">
                          <a:schemeClr val="accent1">
                            <a:shade val="50000"/>
                          </a:schemeClr>
                        </a:lnRef>
                        <a:fillRef idx="1">
                          <a:schemeClr val="accent1"/>
                        </a:fillRef>
                        <a:effectRef idx="0">
                          <a:schemeClr val="accent1"/>
                        </a:effectRef>
                        <a:fontRef idx="minor">
                          <a:schemeClr val="lt1"/>
                        </a:fontRef>
                      </wps:style>
                      <wps:txbx>
                        <w:txbxContent>
                          <w:p w:rsidR="000241AD" w:rsidRPr="000535D2" w:rsidRDefault="000241AD" w:rsidP="000535D2">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69F726" id="Grupo 13" o:spid="_x0000_s1028" style="position:absolute;left:0;text-align:left;margin-left:-368.75pt;margin-top:-55pt;width:1119.4pt;height:362.55pt;rotation:-370467fd;z-index:251668480;mso-width-relative:margin;mso-height-relative:margin" coordsize="142152,4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gegQAAFIXAAAOAAAAZHJzL2Uyb0RvYy54bWzsWF1u4zYQfi/QOxB6byxSvxbiLIJsExQI&#10;doMmxT7TNGULoEiVpGOnt+kZeoS9WIcUpdhJmqYbYNEHwYDBvxkOPw4/zczph30r0D3XplFyEeGT&#10;OEJcMrVq5HoR/XZ3+VMZIWOpXFGhJF9ED9xEH85+/OF011WcqI0SK64RKJGm2nWLaGNtV81mhm14&#10;S82J6riEyVrpllro6vVspekOtLdiRuI4n+2UXnVaMW4MjH7sJ6Mzr7+uObOf69pwi8QiAtus/9f+&#10;f+n+Z2entFpr2m0aFsyg32BFSxsJm46qPlJL0VY3z1S1DdPKqNqeMNXOVF03jPszwGlw/OQ0V1pt&#10;O3+WdbVbdyNMAO0TnL5ZLft0f6NRs4K7SyIkaQt3dKW3nULQB3B23bqCNVe6u+1udBhY9z133n2t&#10;W6QV4EowyeOSFB4GOBjae5QfRpT53iIGgzglOE9KuA0Gk2kep0mZ9RfBNnBbzwTZ5ucD0Yxk80fR&#10;Ii+c6Ky3BBrO4NG+XQdeZR6BM+8D7nZDO+7vwzhQBuDgJD1wd7r5+qdcb4VCjfn6l2FccIO8gc4S&#10;EBlBNJUBPI8RxBjnOM6SQwRTXOB5BjsAVEUOHh9cdgCzLLIyy7IeEFwmuIzJESC06rSxV1y1yDUW&#10;kdUNlWvhzkEren9tbI/fsMwNGyWa1WUjhO/o9fJCaHRP3RuKSZx7GwDyo2VCusVSObFeoxuB+xiO&#10;6lv2QXC3TshfeQ1+B/5AvCX+xfNxH8oYlxb3Uxu64v32GQAw7u44wkn46/cKneYa9h91BwXDyl7J&#10;oLu3Mqx3otwTxigcv2ZYLzxK+J2VtKNw20ilX1Ig4FRh5379AFIPjUNpqVYP4Fz+WcHVm45dNnB3&#10;19TYG6qBn2AQONd+hr9aqN0iUqEVoY3Sf7w07taD98NshHbAd4vI/L6lmkdI/CLhXcxxmoJa6ztp&#10;VhDo6MOZ5eGM3LYXCtwBe+t80623YmjWWrVfgJrP3a4wRSWDvRcRs3roXNieh4HcGT8/98uAFDtq&#10;r+Vtx5xyh6rzy7v9F6q7wYHB9z+p4S0+8+F+rZOU6nxrVd14B3/ENeANvODo7TsQBAGUXiMIT37O&#10;kn8lCJLhBN6fx+U1ip1YYWKFiRUOv2z/Q1YgAys4ThdcKAhDW4Vy93V4CxtAwIhJ2ZNkIIMkn2cF&#10;fCBdtOAJ/Um0kMYFxAgQkrvIi+RJURIf5Y3h07NooXO2DcZ53vnPIQPEhfhi/GgfRhZTyFBPIcMU&#10;MryQU8CzDCHDMTlg/47ewg5lXGZlehgpJPMkL+KiJ4cCZ5BVANNA1BuSqyIGNpnDvCOHJE8Sgo9z&#10;q4kcQkj6D7lKiOr7/MMjO+UTUz7xnkrNkOSEBx8KDiQdyOHlggP2CebrJOHcMwQNEEfMkxA0FCQp&#10;5/NjXsAEKhDwCzWGJCcQZYQU1pV/nKqheDCkaO+rMaRlfnkRdjioMUy1hOoJ87yhlmD3y72v7/my&#10;kHOKqbrwvaoLvhgJhVtfoApFZlcZPuz7asRjKfzsbwAAAP//AwBQSwMEFAAGAAgAAAAhACCI0Efg&#10;AAAADgEAAA8AAABkcnMvZG93bnJldi54bWxMj8FqwzAMhu+DvYPRYLfW9kqakcUpZTC2a7vC6M2N&#10;tSQ0toPt1tnbTz1tNwn9fPr+ejPbkV0xxME7BXIpgKFrvRlcp+Dw+bZ4BhaTdkaP3qGCH4ywae7v&#10;al0Zn90Or/vUMYK4WGkFfUpTxXlse7Q6Lv2Ejm7fPlidaA0dN0FngtuRPwmx5lYPjj70esLXHtvz&#10;/mKJYo6m/Hi3WfjdVzhvh9yaY1bq8WHevgBLOKe/MNz0SR0acjr5izORjQoW5aosKEuTlIJq3TKF&#10;kCtgJwVrWUjgTc3/12h+AQAA//8DAFBLAQItABQABgAIAAAAIQC2gziS/gAAAOEBAAATAAAAAAAA&#10;AAAAAAAAAAAAAABbQ29udGVudF9UeXBlc10ueG1sUEsBAi0AFAAGAAgAAAAhADj9If/WAAAAlAEA&#10;AAsAAAAAAAAAAAAAAAAALwEAAF9yZWxzLy5yZWxzUEsBAi0AFAAGAAgAAAAhAFzb6iB6BAAAUhcA&#10;AA4AAAAAAAAAAAAAAAAALgIAAGRycy9lMm9Eb2MueG1sUEsBAi0AFAAGAAgAAAAhACCI0EfgAAAA&#10;DgEAAA8AAAAAAAAAAAAAAAAA1AYAAGRycy9kb3ducmV2LnhtbFBLBQYAAAAABAAEAPMAAADhBw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7" o:spid="_x0000_s1029" type="#_x0000_t5" style="position:absolute;left:41719;top:7620;width:87586;height:18318;rotation:-114021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7krsQA&#10;AADbAAAADwAAAGRycy9kb3ducmV2LnhtbESPQUsDMRCF74L/IYzgzWbtQcratOhiQRBKbYvgbdiM&#10;m9DNZNnENvbXdw4FbzO8N+99M1+W0KsjjclHNvA4qUARt9F67gzsd6uHGaiUkS32kcnAHyVYLm5v&#10;5ljbeOJPOm5zpySEU40GXM5DrXVqHQVMkzgQi/YTx4BZ1rHTdsSThIdeT6vqSQf0LA0OB2octYft&#10;bzDgm/X6e/Nx2LyWzr+dG+ty/CrG3N+Vl2dQmUr+N1+v363gC738Ig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5K7EAAAA2wAAAA8AAAAAAAAAAAAAAAAAmAIAAGRycy9k&#10;b3ducmV2LnhtbFBLBQYAAAAABAAEAPUAAACJAwAAAAA=&#10;" fillcolor="#002060" stroked="f" strokeweight="1pt"/>
              <v:shape id="Triángulo isósceles 5" o:spid="_x0000_s1030" type="#_x0000_t5" style="position:absolute;width:87585;height:18318;rotation:-992520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rysUA&#10;AADbAAAADwAAAGRycy9kb3ducmV2LnhtbESP0WrCQBRE3wv+w3KFvhTd6EPRNJsgQkFBkBg/4CZ7&#10;mwSzd2N2q6lf7xYKfRxm5gyTZKPpxI0G11pWsJhHIIgrq1uuFZyLz9kKhPPIGjvLpOCHHGTp5CXB&#10;WNs753Q7+VoECLsYFTTe97GUrmrIoJvbnjh4X3Yw6IMcaqkHvAe46eQyit6lwZbDQoM9bRuqLqdv&#10;o6Aor+Xb7rg+9HbkfH/Ii/3q8VDqdTpuPkB4Gv1/+K+90wqWC/j9En6AT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avKxQAAANsAAAAPAAAAAAAAAAAAAAAAAJgCAABkcnMv&#10;ZG93bnJldi54bWxQSwUGAAAAAAQABAD1AAAAigMAAAAA&#10;" fillcolor="#002060" stroked="f"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 o:spid="_x0000_s1031" type="#_x0000_t7" style="position:absolute;left:36957;top:9144;width:40718;height:26378;rotation:21968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QJ8UA&#10;AADbAAAADwAAAGRycy9kb3ducmV2LnhtbESPT2vCQBTE74LfYXlCb7oxtqLRVUQsSNuD/w56e2Sf&#10;STD7NmTXJP323UKhx2FmfsMs150pRUO1KywrGI8iEMSp1QVnCi7n9+EMhPPIGkvLpOCbHKxX/d4S&#10;E21bPlJz8pkIEHYJKsi9rxIpXZqTQTeyFXHw7rY26IOsM6lrbAPclDKOoqk0WHBYyLGibU7p4/Q0&#10;Ch6T5vZBXzzdH97S18v8+mw/d6TUy6DbLEB46vx/+K+91wriG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RAnxQAAANsAAAAPAAAAAAAAAAAAAAAAAJgCAABkcnMv&#10;ZG93bnJldi54bWxQSwUGAAAAAAQABAD1AAAAigMAAAAA&#10;" adj="3498" fillcolor="#1261c0" stroked="f" strokeweight="1pt"/>
              <v:shape id="Paralelogramo 10" o:spid="_x0000_s1032" type="#_x0000_t7" style="position:absolute;left:39367;top:9715;width:70282;height:36332;rotation:88318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oGn8QA&#10;AADbAAAADwAAAGRycy9kb3ducmV2LnhtbESP0WoCMRRE34X+Q7gF3zRbFdHVKK0g+iCi237AdXPd&#10;LN3cLJuoq19vhEIfh5k5w8yXra3ElRpfOlbw0U9AEOdOl1wo+Ple9yYgfEDWWDkmBXfysFy8deaY&#10;anfjI12zUIgIYZ+iAhNCnUrpc0MWfd/VxNE7u8ZiiLIppG7wFuG2koMkGUuLJccFgzWtDOW/2cUq&#10;mJhsV51GwU2/jofH/uDlfjM9K9V9bz9nIAK14T/8195qBYMh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Bp/EAAAA2wAAAA8AAAAAAAAAAAAAAAAAmAIAAGRycy9k&#10;b3ducmV2LnhtbFBLBQYAAAAABAAEAPUAAACJAwAAAAA=&#10;" adj="2792" fillcolor="#1261c0" stroked="f" strokeweight="1pt"/>
              <v:shape id="Triángulo isósceles 11" o:spid="_x0000_s1033" type="#_x0000_t5" style="position:absolute;left:20193;top:7238;width:121959;height:13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yD8IA&#10;AADbAAAADwAAAGRycy9kb3ducmV2LnhtbESP0WoCMRRE34X+Q7iFvmlWK1K2RhFBKKWwutsPuGxu&#10;d6Obm5Ckuv37Rij0cZiZM8x6O9pBXClE41jBfFaAIG6dNtwp+GwO0xcQMSFrHByTgh+KsN08TNZY&#10;anfjE13r1IkM4Viigj4lX0oZ254sxpnzxNn7csFiyjJ0Uge8Zbgd5KIoVtKi4bzQo6d9T+2l/rYK&#10;iJ7N0WD8eHe+qcZwPFe+apR6ehx3ryASjek//Nd+0woWS7h/y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fIPwgAAANsAAAAPAAAAAAAAAAAAAAAAAJgCAABkcnMvZG93&#10;bnJldi54bWxQSwUGAAAAAAQABAD1AAAAhwMAAAAA&#10;" fillcolor="#0486fc" strokecolor="#1f4d78 [1604]" strokeweight="1pt">
                <v:textbox>
                  <w:txbxContent>
                    <w:p w:rsidR="000241AD" w:rsidRPr="000535D2" w:rsidRDefault="000241AD" w:rsidP="000535D2">
                      <w:pPr>
                        <w:jc w:val="center"/>
                        <w:rPr>
                          <w:lang w:val="en-GB"/>
                        </w:rPr>
                      </w:pPr>
                    </w:p>
                  </w:txbxContent>
                </v:textbox>
              </v:shape>
            </v:group>
          </w:pict>
        </mc:Fallback>
      </mc:AlternateContent>
    </w:r>
  </w:p>
  <w:p w:rsidR="000241AD" w:rsidRPr="005A0F34" w:rsidRDefault="000241A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1A" w:rsidRDefault="00F05D1A">
      <w:r>
        <w:separator/>
      </w:r>
    </w:p>
  </w:footnote>
  <w:footnote w:type="continuationSeparator" w:id="0">
    <w:p w:rsidR="00F05D1A" w:rsidRDefault="00F0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AD" w:rsidRDefault="000241AD" w:rsidP="00567A5B">
    <w:pPr>
      <w:pStyle w:val="Encabezado"/>
      <w:jc w:val="center"/>
      <w:rPr>
        <w:rFonts w:ascii="Verdana" w:hAnsi="Verdana"/>
        <w:b/>
      </w:rPr>
    </w:pPr>
    <w:sdt>
      <w:sdtPr>
        <w:rPr>
          <w:rFonts w:ascii="Verdana" w:hAnsi="Verdana"/>
          <w:b/>
        </w:rPr>
        <w:id w:val="-1571338500"/>
        <w:docPartObj>
          <w:docPartGallery w:val="Page Numbers (Margins)"/>
          <w:docPartUnique/>
        </w:docPartObj>
      </w:sdtPr>
      <w:sdtContent>
        <w:r w:rsidRPr="009D570E">
          <w:rPr>
            <w:rFonts w:ascii="Verdana" w:hAnsi="Verdana"/>
            <w:b/>
            <w:noProof/>
            <w:lang w:val="es-ES"/>
          </w:rPr>
          <mc:AlternateContent>
            <mc:Choice Requires="wps">
              <w:drawing>
                <wp:anchor distT="0" distB="0" distL="114300" distR="114300" simplePos="0" relativeHeight="251675648"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241AD" w:rsidRDefault="000241A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F2098" w:rsidRPr="009F2098">
                                    <w:rPr>
                                      <w:rFonts w:asciiTheme="majorHAnsi" w:eastAsiaTheme="majorEastAsia" w:hAnsiTheme="majorHAnsi" w:cstheme="majorBidi"/>
                                      <w:noProof/>
                                      <w:sz w:val="48"/>
                                      <w:szCs w:val="48"/>
                                      <w:lang w:val="es-ES"/>
                                    </w:rPr>
                                    <w:t>17</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left:0;text-align:left;margin-left:0;margin-top:0;width:60pt;height:70.5pt;z-index:25167564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J7igIAAAcFAAAOAAAAZHJzL2Uyb0RvYy54bWysVNuO0zAQfUfiHyy/d5N000uipqu9UIS0&#10;wIqFD3BtJ7FwbGO7TRfEx/At/Bhjp+228IIQfXA9mfH4zJkzXlztOom23DqhVYWzixQjrqhmQjUV&#10;/vRxNZpj5DxRjEiteIWfuMNXy5cvFr0p+Vi3WjJuESRRruxNhVvvTZkkjra8I+5CG67AWWvbEQ+m&#10;bRJmSQ/ZO5mM03Sa9NoyYzXlzsHXu8GJlzF/XXPq39e14x7JCgM2H1cb13VYk+WClI0lphV0D4P8&#10;A4qOCAWXHlPdEU/Qxoo/UnWCWu107S+o7hJd14LyWANUk6W/VfPYEsNjLUCOM0ea3P9LS99tHywS&#10;rMKXGCnSQYs+AGk/f6hmIzW6DAT1xpUQ92gebCjRmXtNPzuk9G1LVMOvrdV9ywkDWFmIT84OBMPB&#10;UbTu32oG+cnG68jVrrZdSAgsoF1sydOxJXznEYWPsyl0GRpHwTUvJpeT2LKElIfDxjr/musOhU2F&#10;LYCPycn23vkAhpSHkAheS8FWQspo2GZ9Ky3aElDHKv4ifqjxNEyqEKx0ODZkHL4ARrgj+ALa2O1v&#10;RTbO05txMVpN57NRvsono2KWzkdpVtwU0zQv8rvV9wAwy8tWMMbVvVD8oLws/7vO7mdg0EzUHuor&#10;XEzGk1j7GXp3WiRwGegcqjgL64SHQZSiA56PQaQMfX2lGBwgpSdCDvvkHH5kGTg4/EdWogpC4wcB&#10;+d16B1mCGtaaPYEerIZ+QWvh9YBNq+1XjHqYxAq7LxtiOUbyjQJNFVmeh9GNRj6ZjcGwp571qYco&#10;Cqkq7DEatrd+GPeNsaJp4aYscqT0NeiwFlEjz6j26oVpi8XsX4Ywzqd2jHp+v5a/AAAA//8DAFBL&#10;AwQUAAYACAAAACEAbNUf09kAAAAFAQAADwAAAGRycy9kb3ducmV2LnhtbEyPQU/DMAyF70j8h8hI&#10;3FgyGNVWmk4IaSfgwIbE1Wu8tqJxSpNu5d/jcYGLZetZ732vWE++U0caYhvYwnxmQBFXwbVcW3jf&#10;bW6WoGJCdtgFJgvfFGFdXl4UmLtw4jc6blOtxIRjjhaalPpc61g15DHOQk8s2iEMHpOcQ63dgCcx&#10;952+NSbTHluWhAZ7emqo+tyO3gJmC/f1erh72T2PGa7qyWzuP4y111fT4wOoRFP6e4YzvqBDKUz7&#10;MLKLqrMgRdLvPGsSBWovy2JuQJeF/k9f/gAAAP//AwBQSwECLQAUAAYACAAAACEAtoM4kv4AAADh&#10;AQAAEwAAAAAAAAAAAAAAAAAAAAAAW0NvbnRlbnRfVHlwZXNdLnhtbFBLAQItABQABgAIAAAAIQA4&#10;/SH/1gAAAJQBAAALAAAAAAAAAAAAAAAAAC8BAABfcmVscy8ucmVsc1BLAQItABQABgAIAAAAIQAq&#10;eZJ7igIAAAcFAAAOAAAAAAAAAAAAAAAAAC4CAABkcnMvZTJvRG9jLnhtbFBLAQItABQABgAIAAAA&#10;IQBs1R/T2QAAAAUBAAAPAAAAAAAAAAAAAAAAAOQEAABkcnMvZG93bnJldi54bWxQSwUGAAAAAAQA&#10;BADzAAAA6g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0241AD" w:rsidRDefault="000241AD">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9F2098" w:rsidRPr="009F2098">
                              <w:rPr>
                                <w:rFonts w:asciiTheme="majorHAnsi" w:eastAsiaTheme="majorEastAsia" w:hAnsiTheme="majorHAnsi" w:cstheme="majorBidi"/>
                                <w:noProof/>
                                <w:sz w:val="48"/>
                                <w:szCs w:val="48"/>
                                <w:lang w:val="es-ES"/>
                              </w:rPr>
                              <w:t>17</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noProof/>
        <w:lang w:val="es-ES"/>
      </w:rPr>
      <w:drawing>
        <wp:anchor distT="0" distB="0" distL="0" distR="0" simplePos="0" relativeHeight="251661312" behindDoc="1" locked="0" layoutInCell="1" allowOverlap="1" wp14:anchorId="26471F6D" wp14:editId="118D5152">
          <wp:simplePos x="0" y="0"/>
          <wp:positionH relativeFrom="column">
            <wp:posOffset>2548890</wp:posOffset>
          </wp:positionH>
          <wp:positionV relativeFrom="paragraph">
            <wp:posOffset>-140970</wp:posOffset>
          </wp:positionV>
          <wp:extent cx="838200" cy="838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8244" cy="838244"/>
                  </a:xfrm>
                  <a:prstGeom prst="rect">
                    <a:avLst/>
                  </a:prstGeom>
                  <a:solidFill>
                    <a:srgbClr val="002060">
                      <a:alpha val="0"/>
                    </a:srgbClr>
                  </a:solidFill>
                </pic:spPr>
              </pic:pic>
            </a:graphicData>
          </a:graphic>
          <wp14:sizeRelH relativeFrom="page">
            <wp14:pctWidth>0</wp14:pctWidth>
          </wp14:sizeRelH>
          <wp14:sizeRelV relativeFrom="page">
            <wp14:pctHeight>0</wp14:pctHeight>
          </wp14:sizeRelV>
        </wp:anchor>
      </w:drawing>
    </w:r>
    <w:r w:rsidRPr="00062F1C">
      <w:rPr>
        <w:rFonts w:ascii="Verdana" w:hAnsi="Verdana"/>
        <w:b/>
        <w:noProof/>
        <w:lang w:val="es-ES"/>
      </w:rPr>
      <w:drawing>
        <wp:anchor distT="0" distB="0" distL="114300" distR="114300" simplePos="0" relativeHeight="251671552" behindDoc="1" locked="0" layoutInCell="1" allowOverlap="1" wp14:anchorId="75757D85" wp14:editId="375D4324">
          <wp:simplePos x="0" y="0"/>
          <wp:positionH relativeFrom="column">
            <wp:posOffset>15240</wp:posOffset>
          </wp:positionH>
          <wp:positionV relativeFrom="paragraph">
            <wp:posOffset>-64770</wp:posOffset>
          </wp:positionV>
          <wp:extent cx="1791335" cy="742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13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0FE57E3E" wp14:editId="7228D2E8">
              <wp:simplePos x="0" y="0"/>
              <wp:positionH relativeFrom="column">
                <wp:posOffset>3496906</wp:posOffset>
              </wp:positionH>
              <wp:positionV relativeFrom="paragraph">
                <wp:posOffset>-2588912</wp:posOffset>
              </wp:positionV>
              <wp:extent cx="4071838" cy="2637823"/>
              <wp:effectExtent l="400050" t="552450" r="367030" b="543560"/>
              <wp:wrapNone/>
              <wp:docPr id="4" name="Paralelogramo 4"/>
              <wp:cNvGraphicFramePr/>
              <a:graphic xmlns:a="http://schemas.openxmlformats.org/drawingml/2006/main">
                <a:graphicData uri="http://schemas.microsoft.com/office/word/2010/wordprocessingShape">
                  <wps:wsp>
                    <wps:cNvSpPr/>
                    <wps:spPr>
                      <a:xfrm rot="2011281">
                        <a:off x="0" y="0"/>
                        <a:ext cx="4071838" cy="2637823"/>
                      </a:xfrm>
                      <a:prstGeom prst="parallelogram">
                        <a:avLst/>
                      </a:prstGeom>
                      <a:solidFill>
                        <a:srgbClr val="1261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3E357A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4" o:spid="_x0000_s1026" type="#_x0000_t7" style="position:absolute;margin-left:275.35pt;margin-top:-203.85pt;width:320.6pt;height:207.7pt;rotation:219685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QPoQIAAKEFAAAOAAAAZHJzL2Uyb0RvYy54bWysVMFu2zAMvQ/YPwi6r47dtM2COkWQosOA&#10;oivWDj0rshQbkEVNUuJkXz9SdtyuLXYY5oMgiuQj+Uzy8mrfGrZTPjRgS56fTDhTVkLV2E3Jfzze&#10;fJpxFqKwlTBgVckPKvCrxccPl52bqwJqMJXyDEFsmHeu5HWMbp5lQdaqFeEEnLKo1OBbEVH0m6zy&#10;okP01mTFZHKedeAr50GqEPD1ulfyRcLXWsn4TeugIjMlx9xiOn0613Rmi0sx33jh6kYOaYh/yKIV&#10;jcWgI9S1iIJtffMGqm2khwA6nkhoM9C6kSrVgNXkk1fVPNTCqVQLkhPcSFP4f7DybnfvWVOVfMqZ&#10;FS3+onvhhVEGkJUW2JQo6lyYo+WDu/eDFPBK9e61b5kH5BXzz4tZnljAutg+kXwYSVb7yCQ+TicX&#10;+ewU20Kirjg/vZgVpxQj68EI1PkQvyhoGV1K7iihY0YJX+xuQ+x9jrbkF8A01U1jTBL8Zr0ynu0E&#10;/vq8OM9X6W9jmD/MjCVjC+TWI9JLRhX3NaZbPBhFdsZ+VxrpwjqKlElqVDXGEVIqG3sSQi0q1Yc/&#10;m+A3FDl6pJITICFrjD9iDwA0BG+x+ywHe3JVqc9H58nfEuudR48UGWwcndvGgn8PwGBVQ+Te/khS&#10;Tw2xtIbqgM2UugFnLTh50+APvBUhUk+lfsBVEb/hoQ10JYfhxlkN/td772SP3Y5azjoc05KHn1vh&#10;FWfmq8U5+JxPpzTXSZieXRQo+Jea9UuN3bYroHZI2aUr2UdzvGoP7RNulCVFRZWwEmOXXEZ/FFax&#10;Xx+4k6RaLpMZzrIT8dY+OEngxCr15eP+SXg3dHHEAbiD40iL+ase7m3J08JyG0E3qcGfeR34xj2Q&#10;GmfYWbRoXsrJ6nmzLn4DAAD//wMAUEsDBBQABgAIAAAAIQCJygry4QAAAAsBAAAPAAAAZHJzL2Rv&#10;d25yZXYueG1sTI/LTsMwEEX3SPyDNUjsWifQtCRkUiEEEgIWULqAnRsPSdR4HMXOg7/HXcFuHkd3&#10;zuTb2bRipN41lhHiZQSCuLS64Qph//G4uAHhvGKtWsuE8EMOtsX5Wa4ybSd+p3HnKxFC2GUKofa+&#10;y6R0ZU1GuaXtiMPu2/ZG+dD2ldS9mkK4aeVVFK2lUQ2HC7Xq6L6m8rgbDMLxevx6pldeP70l5Wqf&#10;fg7TywMhXl7Md7cgPM3+D4aTflCHIjgd7MDaiRYhSaJNQBEWq2gTqhMSp3EK4oAQBrLI5f8fil8A&#10;AAD//wMAUEsBAi0AFAAGAAgAAAAhALaDOJL+AAAA4QEAABMAAAAAAAAAAAAAAAAAAAAAAFtDb250&#10;ZW50X1R5cGVzXS54bWxQSwECLQAUAAYACAAAACEAOP0h/9YAAACUAQAACwAAAAAAAAAAAAAAAAAv&#10;AQAAX3JlbHMvLnJlbHNQSwECLQAUAAYACAAAACEAmn8ED6ECAAChBQAADgAAAAAAAAAAAAAAAAAu&#10;AgAAZHJzL2Uyb0RvYy54bWxQSwECLQAUAAYACAAAACEAicoK8uEAAAALAQAADwAAAAAAAAAAAAAA&#10;AAD7BAAAZHJzL2Rvd25yZXYueG1sUEsFBgAAAAAEAAQA8wAAAAkGAAAAAA==&#10;" adj="3498" fillcolor="#1261c0" stroked="f" strokeweight="1pt"/>
          </w:pict>
        </mc:Fallback>
      </mc:AlternateContent>
    </w:r>
    <w:r>
      <w:rPr>
        <w:noProof/>
        <w:lang w:val="es-ES"/>
      </w:rPr>
      <mc:AlternateContent>
        <mc:Choice Requires="wps">
          <w:drawing>
            <wp:anchor distT="0" distB="0" distL="114300" distR="114300" simplePos="0" relativeHeight="251658240" behindDoc="0" locked="0" layoutInCell="1" allowOverlap="1" wp14:anchorId="23300BF0" wp14:editId="0546C132">
              <wp:simplePos x="0" y="0"/>
              <wp:positionH relativeFrom="column">
                <wp:posOffset>2605405</wp:posOffset>
              </wp:positionH>
              <wp:positionV relativeFrom="paragraph">
                <wp:posOffset>-447040</wp:posOffset>
              </wp:positionV>
              <wp:extent cx="8758555" cy="838200"/>
              <wp:effectExtent l="0" t="0" r="4445" b="0"/>
              <wp:wrapNone/>
              <wp:docPr id="2" name="Triángulo isósceles 2"/>
              <wp:cNvGraphicFramePr/>
              <a:graphic xmlns:a="http://schemas.openxmlformats.org/drawingml/2006/main">
                <a:graphicData uri="http://schemas.microsoft.com/office/word/2010/wordprocessingShape">
                  <wps:wsp>
                    <wps:cNvSpPr/>
                    <wps:spPr>
                      <a:xfrm rot="10800000">
                        <a:off x="0" y="0"/>
                        <a:ext cx="8758555" cy="838200"/>
                      </a:xfrm>
                      <a:prstGeom prst="triangle">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139660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05.15pt;margin-top:-35.2pt;width:689.65pt;height:6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7brwIAAKQFAAAOAAAAZHJzL2Uyb0RvYy54bWysVMFu2zAMvQ/YPwi6r3a8ps2COkXQosOA&#10;oi3WDj0rspQIkEVNUuJkf7Nv2Cf0x0ZJttutPQ3zQRBF8pF8Jnl2vm812QnnFZiaTo5KSoTh0Ciz&#10;rum3h6sPM0p8YKZhGoyo6UF4er54/+6ss3NRwQZ0IxxBEOPnna3pJgQ7LwrPN6Jl/gisMKiU4FoW&#10;UHTronGsQ/RWF1VZnhQduMY64MJ7fL3MSrpI+FIKHm6l9CIQXVPMLaTTpXMVz2JxxuZrx+xG8T4N&#10;9g9ZtEwZDDpCXbLAyNapV1Ct4g48yHDEoS1ASsVFqgGrmZR/VXO/YVakWpAcb0ea/P+D5Te7O0dU&#10;U9OKEsNa/EUPTj39NOutBqL80y/PhRaeVJGqzvo5etzbO9dLHq+x7r10LXGA/E7KWRm/RAcWSPaJ&#10;7cPIttgHwvFxdjqdTadTSjjqZh9n+DtjjCKDRVDrfPgsoCXxUtPgFDNrHRlhc7a79iGbD2bx2YNW&#10;zZXSOgluvbrQjuxY/PtlVZ4MEf4w0yYaG4huGTG+FLHYXF66hYMW0U6br0IiY1hBlTJJvSrGOIxz&#10;YcIkqzasETn8NHGS4UePVG0CjMgS44/YPUCcg9fYGaa3j64itfronMkfw+QMhsSy8+iRIoMJo3Or&#10;DLi3KtNYVR852w8kZWoiSytoDthPqRFw3LzlVwr/3TXz4Y45nCx8xG0RbvGQGrqaQn+jZAPux1vv&#10;0R4bHrWUdDipNfXft8wJSvQXg6PwaXJ8HEc7CcfT0woF91Kzeqkx2/YCsB0mKbt0jfZBD1fpoH3E&#10;pbKMUVHFDMfYNeXBDcJFyBsE1xIXy2Uyw3G2LFybe8sjeGQ19uXD/pE5OzQwtv4NDFP9qoezbfQ0&#10;sNwGkCo1+DOvPd+4ClLj9Gsr7pqXcrJ6Xq6L3wAAAP//AwBQSwMEFAAGAAgAAAAhAJxaHEfiAAAA&#10;CwEAAA8AAABkcnMvZG93bnJldi54bWxMj1FLwzAUhd8F/0O4gi+yJdWRztp0iEMEGcg6t+esubbF&#10;5qY02db5682e9PFyPs75br4YbceOOPjWkYJkKoAhVc60VCv43LxO5sB80GR05wgVnNHDori+ynVm&#10;3InWeCxDzWIJ+UwraELoM8591aDVfup6pJh9ucHqEM+h5mbQp1huO34vhORWtxQXGt3jS4PVd3mw&#10;CjZD6t935d15+7YU3vOPn/VKLpW6vRmfn4AFHMMfDBf9qA5FdNq7AxnPOgWzRDxEVMEkFTNgFyKd&#10;P0pgewUykcCLnP//ofgFAAD//wMAUEsBAi0AFAAGAAgAAAAhALaDOJL+AAAA4QEAABMAAAAAAAAA&#10;AAAAAAAAAAAAAFtDb250ZW50X1R5cGVzXS54bWxQSwECLQAUAAYACAAAACEAOP0h/9YAAACUAQAA&#10;CwAAAAAAAAAAAAAAAAAvAQAAX3JlbHMvLnJlbHNQSwECLQAUAAYACAAAACEABEV+268CAACkBQAA&#10;DgAAAAAAAAAAAAAAAAAuAgAAZHJzL2Uyb0RvYy54bWxQSwECLQAUAAYACAAAACEAnFocR+IAAAAL&#10;AQAADwAAAAAAAAAAAAAAAAAJBQAAZHJzL2Rvd25yZXYueG1sUEsFBgAAAAAEAAQA8wAAABgGAAAA&#10;AA==&#10;" fillcolor="#002060" stroked="f" strokeweight="1pt"/>
          </w:pict>
        </mc:Fallback>
      </mc:AlternateContent>
    </w:r>
  </w:p>
  <w:p w:rsidR="000241AD" w:rsidRDefault="000241AD" w:rsidP="00567A5B">
    <w:pPr>
      <w:pStyle w:val="Encabezado"/>
      <w:spacing w:line="276" w:lineRule="auto"/>
      <w:jc w:val="center"/>
      <w:rPr>
        <w:rFonts w:ascii="Verdana" w:hAnsi="Verdana"/>
        <w:b/>
      </w:rPr>
    </w:pPr>
  </w:p>
  <w:p w:rsidR="000241AD" w:rsidRDefault="000241AD" w:rsidP="00567A5B">
    <w:pPr>
      <w:pStyle w:val="Encabezado"/>
      <w:spacing w:line="276" w:lineRule="auto"/>
      <w:jc w:val="center"/>
      <w:rPr>
        <w:rFonts w:ascii="Verdana" w:hAnsi="Verdana"/>
        <w:b/>
      </w:rPr>
    </w:pPr>
  </w:p>
  <w:p w:rsidR="000241AD" w:rsidRDefault="000241AD" w:rsidP="00567A5B">
    <w:pPr>
      <w:pStyle w:val="Encabezado"/>
      <w:spacing w:line="276" w:lineRule="auto"/>
      <w:jc w:val="center"/>
      <w:rPr>
        <w:rFonts w:ascii="Verdana" w:hAnsi="Verdana"/>
        <w:b/>
      </w:rPr>
    </w:pPr>
  </w:p>
  <w:p w:rsidR="000241AD" w:rsidRDefault="000241AD" w:rsidP="00567A5B">
    <w:pPr>
      <w:pStyle w:val="Encabezado"/>
      <w:spacing w:line="276" w:lineRule="auto"/>
      <w:jc w:val="center"/>
      <w:rPr>
        <w:rFonts w:ascii="Arial" w:hAnsi="Arial" w:cs="Arial"/>
        <w:b/>
      </w:rPr>
    </w:pPr>
    <w:r>
      <w:rPr>
        <w:rFonts w:ascii="Verdana" w:hAnsi="Verdana"/>
        <w:b/>
      </w:rPr>
      <w:t>I</w:t>
    </w:r>
    <w:r>
      <w:rPr>
        <w:rFonts w:ascii="Arial" w:hAnsi="Arial" w:cs="Arial"/>
        <w:b/>
      </w:rPr>
      <w:t>NSTITUTO DEPARTAMENTAL DE TRANSITO DEL QUINDÍO</w:t>
    </w:r>
  </w:p>
  <w:p w:rsidR="000241AD" w:rsidRDefault="000241AD" w:rsidP="00F828C4">
    <w:pPr>
      <w:pStyle w:val="Encabezado"/>
      <w:tabs>
        <w:tab w:val="center" w:pos="4419"/>
        <w:tab w:val="right" w:pos="8838"/>
      </w:tabs>
      <w:spacing w:line="276" w:lineRule="auto"/>
      <w:jc w:val="center"/>
      <w:rPr>
        <w:rFonts w:ascii="Arial" w:hAnsi="Arial" w:cs="Arial"/>
        <w:b/>
        <w:sz w:val="20"/>
      </w:rPr>
    </w:pPr>
    <w:r w:rsidRPr="00F828C4">
      <w:rPr>
        <w:rFonts w:ascii="Arial" w:hAnsi="Arial" w:cs="Arial"/>
        <w:b/>
        <w:sz w:val="20"/>
      </w:rPr>
      <w:t>MANUAL PARA EL MANEJO Y CONTROL ADMINISTRATIVO DE LOS BIENES DE PROPIEDAD DEL INSTITUTO DEPART</w:t>
    </w:r>
    <w:r>
      <w:rPr>
        <w:rFonts w:ascii="Arial" w:hAnsi="Arial" w:cs="Arial"/>
        <w:b/>
        <w:sz w:val="20"/>
      </w:rPr>
      <w:t>AMENTAL DE TRANSITO DEL QUINDIO</w:t>
    </w:r>
  </w:p>
  <w:p w:rsidR="000241AD" w:rsidRDefault="000241AD" w:rsidP="009D570E">
    <w:pPr>
      <w:pStyle w:val="Encabezado"/>
      <w:tabs>
        <w:tab w:val="center" w:pos="4419"/>
        <w:tab w:val="right" w:pos="8838"/>
      </w:tabs>
      <w:spacing w:line="276" w:lineRule="auto"/>
      <w:rPr>
        <w:rFonts w:ascii="Arial" w:hAnsi="Arial" w:cs="Arial"/>
        <w:sz w:val="18"/>
        <w:szCs w:val="18"/>
      </w:rPr>
    </w:pPr>
    <w:r>
      <w:rPr>
        <w:rFonts w:ascii="Arial" w:hAnsi="Arial" w:cs="Arial"/>
        <w:sz w:val="18"/>
        <w:szCs w:val="18"/>
      </w:rPr>
      <w:tab/>
    </w:r>
    <w:r w:rsidRPr="00C22D0E">
      <w:rPr>
        <w:rFonts w:ascii="Arial" w:hAnsi="Arial" w:cs="Arial"/>
        <w:sz w:val="18"/>
        <w:szCs w:val="18"/>
      </w:rPr>
      <w:t>ES-MP-01</w:t>
    </w:r>
    <w:r>
      <w:rPr>
        <w:rFonts w:ascii="Arial" w:hAnsi="Arial" w:cs="Arial"/>
        <w:sz w:val="18"/>
        <w:szCs w:val="18"/>
      </w:rPr>
      <w:t>4, Versión 1</w:t>
    </w:r>
    <w:r>
      <w:rPr>
        <w:rFonts w:ascii="Arial" w:hAnsi="Arial" w:cs="Arial"/>
        <w:sz w:val="18"/>
        <w:szCs w:val="18"/>
      </w:rPr>
      <w:tab/>
    </w:r>
    <w:r>
      <w:rPr>
        <w:rFonts w:ascii="Arial" w:hAnsi="Arial" w:cs="Arial"/>
        <w:sz w:val="18"/>
        <w:szCs w:val="18"/>
      </w:rPr>
      <w:tab/>
    </w:r>
  </w:p>
  <w:p w:rsidR="000241AD" w:rsidRPr="00F91F21" w:rsidRDefault="000241AD" w:rsidP="00F91F21">
    <w:pPr>
      <w:pStyle w:val="Encabezado"/>
      <w:spacing w:line="276" w:lineRule="auto"/>
      <w:jc w:val="center"/>
      <w:rPr>
        <w:rFonts w:ascii="Arial" w:hAnsi="Arial" w:cs="Arial"/>
        <w:sz w:val="18"/>
        <w:szCs w:val="18"/>
      </w:rPr>
    </w:pPr>
    <w:r>
      <w:rPr>
        <w:rFonts w:ascii="Arial" w:hAnsi="Arial" w:cs="Arial"/>
        <w:sz w:val="18"/>
        <w:szCs w:val="18"/>
      </w:rPr>
      <w:t>21/09/2020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B5CCE"/>
    <w:multiLevelType w:val="hybridMultilevel"/>
    <w:tmpl w:val="2F2628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DBD19E7"/>
    <w:multiLevelType w:val="hybridMultilevel"/>
    <w:tmpl w:val="828A71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E32036"/>
    <w:multiLevelType w:val="hybridMultilevel"/>
    <w:tmpl w:val="C8B8B34A"/>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4895676"/>
    <w:multiLevelType w:val="hybridMultilevel"/>
    <w:tmpl w:val="8C4829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8551D0"/>
    <w:multiLevelType w:val="multilevel"/>
    <w:tmpl w:val="D0F8712E"/>
    <w:lvl w:ilvl="0">
      <w:start w:val="5"/>
      <w:numFmt w:val="decimal"/>
      <w:lvlText w:val="%1"/>
      <w:lvlJc w:val="left"/>
      <w:pPr>
        <w:ind w:left="660" w:hanging="660"/>
      </w:pPr>
      <w:rPr>
        <w:rFonts w:hint="default"/>
        <w:b/>
      </w:rPr>
    </w:lvl>
    <w:lvl w:ilvl="1">
      <w:start w:val="1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2B4666FE"/>
    <w:multiLevelType w:val="multilevel"/>
    <w:tmpl w:val="D61EBD58"/>
    <w:lvl w:ilvl="0">
      <w:start w:val="1"/>
      <w:numFmt w:val="decimal"/>
      <w:lvlText w:val="%1."/>
      <w:lvlJc w:val="left"/>
      <w:pPr>
        <w:ind w:left="585" w:hanging="585"/>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6">
    <w:nsid w:val="3DD8467D"/>
    <w:multiLevelType w:val="hybridMultilevel"/>
    <w:tmpl w:val="EE748076"/>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nsid w:val="41C5632F"/>
    <w:multiLevelType w:val="hybridMultilevel"/>
    <w:tmpl w:val="A9F80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885679D"/>
    <w:multiLevelType w:val="hybridMultilevel"/>
    <w:tmpl w:val="95C407B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DE511DD"/>
    <w:multiLevelType w:val="hybridMultilevel"/>
    <w:tmpl w:val="09E861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45594E"/>
    <w:multiLevelType w:val="hybridMultilevel"/>
    <w:tmpl w:val="AA7CD7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463938"/>
    <w:multiLevelType w:val="hybridMultilevel"/>
    <w:tmpl w:val="B92E9D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024CB8"/>
    <w:multiLevelType w:val="hybridMultilevel"/>
    <w:tmpl w:val="290CFED6"/>
    <w:lvl w:ilvl="0" w:tplc="89F615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AA2B2E"/>
    <w:multiLevelType w:val="hybridMultilevel"/>
    <w:tmpl w:val="3E4A30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DE248CD"/>
    <w:multiLevelType w:val="hybridMultilevel"/>
    <w:tmpl w:val="5344E986"/>
    <w:lvl w:ilvl="0" w:tplc="1EEA417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1C5DBB"/>
    <w:multiLevelType w:val="multilevel"/>
    <w:tmpl w:val="2E640988"/>
    <w:lvl w:ilvl="0">
      <w:start w:val="5"/>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5D6564A"/>
    <w:multiLevelType w:val="hybridMultilevel"/>
    <w:tmpl w:val="27F8B9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7111A4B"/>
    <w:multiLevelType w:val="hybridMultilevel"/>
    <w:tmpl w:val="C0F873EC"/>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5"/>
  </w:num>
  <w:num w:numId="5">
    <w:abstractNumId w:val="0"/>
  </w:num>
  <w:num w:numId="6">
    <w:abstractNumId w:val="6"/>
  </w:num>
  <w:num w:numId="7">
    <w:abstractNumId w:val="11"/>
  </w:num>
  <w:num w:numId="8">
    <w:abstractNumId w:val="8"/>
  </w:num>
  <w:num w:numId="9">
    <w:abstractNumId w:val="13"/>
  </w:num>
  <w:num w:numId="10">
    <w:abstractNumId w:val="10"/>
  </w:num>
  <w:num w:numId="11">
    <w:abstractNumId w:val="3"/>
  </w:num>
  <w:num w:numId="12">
    <w:abstractNumId w:val="9"/>
  </w:num>
  <w:num w:numId="13">
    <w:abstractNumId w:val="12"/>
  </w:num>
  <w:num w:numId="14">
    <w:abstractNumId w:val="16"/>
  </w:num>
  <w:num w:numId="15">
    <w:abstractNumId w:val="2"/>
  </w:num>
  <w:num w:numId="16">
    <w:abstractNumId w:val="17"/>
  </w:num>
  <w:num w:numId="17">
    <w:abstractNumId w:val="7"/>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68"/>
    <w:rsid w:val="00006C74"/>
    <w:rsid w:val="00020084"/>
    <w:rsid w:val="000241AD"/>
    <w:rsid w:val="000365C0"/>
    <w:rsid w:val="000535D2"/>
    <w:rsid w:val="0006041F"/>
    <w:rsid w:val="000623BE"/>
    <w:rsid w:val="00062F1C"/>
    <w:rsid w:val="000641A8"/>
    <w:rsid w:val="0006522C"/>
    <w:rsid w:val="000664FF"/>
    <w:rsid w:val="0007518C"/>
    <w:rsid w:val="00095E48"/>
    <w:rsid w:val="000A2709"/>
    <w:rsid w:val="000A779A"/>
    <w:rsid w:val="000D4988"/>
    <w:rsid w:val="000D5177"/>
    <w:rsid w:val="000D70E5"/>
    <w:rsid w:val="000E2FF7"/>
    <w:rsid w:val="000F4ACE"/>
    <w:rsid w:val="000F7415"/>
    <w:rsid w:val="0010408A"/>
    <w:rsid w:val="0010710A"/>
    <w:rsid w:val="00115DF3"/>
    <w:rsid w:val="00121746"/>
    <w:rsid w:val="00130655"/>
    <w:rsid w:val="001314DB"/>
    <w:rsid w:val="00131D02"/>
    <w:rsid w:val="0014752E"/>
    <w:rsid w:val="00150D77"/>
    <w:rsid w:val="001538EE"/>
    <w:rsid w:val="00165AE8"/>
    <w:rsid w:val="00166F12"/>
    <w:rsid w:val="00180FD2"/>
    <w:rsid w:val="00184ADE"/>
    <w:rsid w:val="00186703"/>
    <w:rsid w:val="001A4249"/>
    <w:rsid w:val="001A73DA"/>
    <w:rsid w:val="001B480A"/>
    <w:rsid w:val="001B7FEC"/>
    <w:rsid w:val="001C756F"/>
    <w:rsid w:val="001D07BE"/>
    <w:rsid w:val="001E4E24"/>
    <w:rsid w:val="00210218"/>
    <w:rsid w:val="00210FEE"/>
    <w:rsid w:val="002200B0"/>
    <w:rsid w:val="00220577"/>
    <w:rsid w:val="00224DCE"/>
    <w:rsid w:val="002271E9"/>
    <w:rsid w:val="00247DD3"/>
    <w:rsid w:val="00252BBE"/>
    <w:rsid w:val="00266701"/>
    <w:rsid w:val="00270DAA"/>
    <w:rsid w:val="00290289"/>
    <w:rsid w:val="00291F11"/>
    <w:rsid w:val="00295E87"/>
    <w:rsid w:val="002C6D8F"/>
    <w:rsid w:val="002D68A6"/>
    <w:rsid w:val="002E2A82"/>
    <w:rsid w:val="002E4F71"/>
    <w:rsid w:val="002F18C9"/>
    <w:rsid w:val="002F5AB7"/>
    <w:rsid w:val="00310CD8"/>
    <w:rsid w:val="003252F9"/>
    <w:rsid w:val="0033538A"/>
    <w:rsid w:val="00353A9F"/>
    <w:rsid w:val="00360DE8"/>
    <w:rsid w:val="00361211"/>
    <w:rsid w:val="0036311B"/>
    <w:rsid w:val="0036521C"/>
    <w:rsid w:val="00371FDF"/>
    <w:rsid w:val="003727C6"/>
    <w:rsid w:val="00374393"/>
    <w:rsid w:val="00375FA8"/>
    <w:rsid w:val="00395E1C"/>
    <w:rsid w:val="003A3131"/>
    <w:rsid w:val="003C4AD4"/>
    <w:rsid w:val="003D57EB"/>
    <w:rsid w:val="003E0032"/>
    <w:rsid w:val="003E00FB"/>
    <w:rsid w:val="003F1A68"/>
    <w:rsid w:val="003F4314"/>
    <w:rsid w:val="0041628C"/>
    <w:rsid w:val="00424BE0"/>
    <w:rsid w:val="004253A4"/>
    <w:rsid w:val="00426677"/>
    <w:rsid w:val="004269CA"/>
    <w:rsid w:val="00457260"/>
    <w:rsid w:val="00461675"/>
    <w:rsid w:val="00463DCC"/>
    <w:rsid w:val="004677A5"/>
    <w:rsid w:val="0047079B"/>
    <w:rsid w:val="0048332C"/>
    <w:rsid w:val="00485ED4"/>
    <w:rsid w:val="00491500"/>
    <w:rsid w:val="004957C2"/>
    <w:rsid w:val="004B080E"/>
    <w:rsid w:val="004C7624"/>
    <w:rsid w:val="004C7C47"/>
    <w:rsid w:val="004E0039"/>
    <w:rsid w:val="004E1112"/>
    <w:rsid w:val="004E14BF"/>
    <w:rsid w:val="004E7CE5"/>
    <w:rsid w:val="004E7F0F"/>
    <w:rsid w:val="00513F63"/>
    <w:rsid w:val="0051721D"/>
    <w:rsid w:val="0051734C"/>
    <w:rsid w:val="00520FA6"/>
    <w:rsid w:val="00521C85"/>
    <w:rsid w:val="00526275"/>
    <w:rsid w:val="00550437"/>
    <w:rsid w:val="00553E13"/>
    <w:rsid w:val="0056197C"/>
    <w:rsid w:val="005633D0"/>
    <w:rsid w:val="005652E8"/>
    <w:rsid w:val="00567A5B"/>
    <w:rsid w:val="00572F83"/>
    <w:rsid w:val="00574B86"/>
    <w:rsid w:val="005964C7"/>
    <w:rsid w:val="005A5D5F"/>
    <w:rsid w:val="005B2AA4"/>
    <w:rsid w:val="005C0451"/>
    <w:rsid w:val="005C0E70"/>
    <w:rsid w:val="005C2FC6"/>
    <w:rsid w:val="005C4316"/>
    <w:rsid w:val="005D1779"/>
    <w:rsid w:val="005D1BC0"/>
    <w:rsid w:val="005D2BD8"/>
    <w:rsid w:val="005E0CA3"/>
    <w:rsid w:val="005F1CB7"/>
    <w:rsid w:val="005F7BBA"/>
    <w:rsid w:val="00602136"/>
    <w:rsid w:val="006134F8"/>
    <w:rsid w:val="00615940"/>
    <w:rsid w:val="006162DA"/>
    <w:rsid w:val="006214E0"/>
    <w:rsid w:val="00627EB4"/>
    <w:rsid w:val="00631150"/>
    <w:rsid w:val="00654836"/>
    <w:rsid w:val="006777A9"/>
    <w:rsid w:val="006829D1"/>
    <w:rsid w:val="006916BE"/>
    <w:rsid w:val="00694D64"/>
    <w:rsid w:val="006B0FF5"/>
    <w:rsid w:val="006B4AAC"/>
    <w:rsid w:val="006B7999"/>
    <w:rsid w:val="006B7A52"/>
    <w:rsid w:val="006D01A3"/>
    <w:rsid w:val="006D6E18"/>
    <w:rsid w:val="006F23DE"/>
    <w:rsid w:val="006F4480"/>
    <w:rsid w:val="007022D7"/>
    <w:rsid w:val="0072590D"/>
    <w:rsid w:val="0073687F"/>
    <w:rsid w:val="007465B8"/>
    <w:rsid w:val="00747162"/>
    <w:rsid w:val="007515F6"/>
    <w:rsid w:val="00752913"/>
    <w:rsid w:val="0075394F"/>
    <w:rsid w:val="00761CBF"/>
    <w:rsid w:val="00771287"/>
    <w:rsid w:val="00772FC7"/>
    <w:rsid w:val="0078005F"/>
    <w:rsid w:val="007875D8"/>
    <w:rsid w:val="007A29F7"/>
    <w:rsid w:val="007E3E24"/>
    <w:rsid w:val="007E4E0B"/>
    <w:rsid w:val="00800CEE"/>
    <w:rsid w:val="008071FD"/>
    <w:rsid w:val="008340F5"/>
    <w:rsid w:val="00834D5C"/>
    <w:rsid w:val="00835A59"/>
    <w:rsid w:val="00836A4C"/>
    <w:rsid w:val="008376C7"/>
    <w:rsid w:val="00837DB9"/>
    <w:rsid w:val="00840557"/>
    <w:rsid w:val="00852CBC"/>
    <w:rsid w:val="00857F9D"/>
    <w:rsid w:val="00862DC2"/>
    <w:rsid w:val="008661FB"/>
    <w:rsid w:val="00866D0F"/>
    <w:rsid w:val="00870E75"/>
    <w:rsid w:val="00873ED5"/>
    <w:rsid w:val="00891EFA"/>
    <w:rsid w:val="008954B5"/>
    <w:rsid w:val="008B13AB"/>
    <w:rsid w:val="008B4196"/>
    <w:rsid w:val="008D01FA"/>
    <w:rsid w:val="008D442E"/>
    <w:rsid w:val="008F2DB5"/>
    <w:rsid w:val="00903374"/>
    <w:rsid w:val="009109CC"/>
    <w:rsid w:val="0091288B"/>
    <w:rsid w:val="00916626"/>
    <w:rsid w:val="00936955"/>
    <w:rsid w:val="00955247"/>
    <w:rsid w:val="00957A68"/>
    <w:rsid w:val="00960A23"/>
    <w:rsid w:val="00960D56"/>
    <w:rsid w:val="00994D74"/>
    <w:rsid w:val="009B2FE1"/>
    <w:rsid w:val="009B590A"/>
    <w:rsid w:val="009B6D2F"/>
    <w:rsid w:val="009D28D3"/>
    <w:rsid w:val="009D3425"/>
    <w:rsid w:val="009D570E"/>
    <w:rsid w:val="009D5F8B"/>
    <w:rsid w:val="009F2098"/>
    <w:rsid w:val="009F27C1"/>
    <w:rsid w:val="00A11081"/>
    <w:rsid w:val="00A12A47"/>
    <w:rsid w:val="00A15694"/>
    <w:rsid w:val="00A17B68"/>
    <w:rsid w:val="00A2002E"/>
    <w:rsid w:val="00A31ADB"/>
    <w:rsid w:val="00A32081"/>
    <w:rsid w:val="00A404F9"/>
    <w:rsid w:val="00A5465D"/>
    <w:rsid w:val="00A55830"/>
    <w:rsid w:val="00A612C1"/>
    <w:rsid w:val="00A630CA"/>
    <w:rsid w:val="00A85218"/>
    <w:rsid w:val="00A860E0"/>
    <w:rsid w:val="00A8617A"/>
    <w:rsid w:val="00A966CE"/>
    <w:rsid w:val="00A97608"/>
    <w:rsid w:val="00AA2C95"/>
    <w:rsid w:val="00AA3392"/>
    <w:rsid w:val="00AA58DD"/>
    <w:rsid w:val="00AA6591"/>
    <w:rsid w:val="00AC47E8"/>
    <w:rsid w:val="00AC4C80"/>
    <w:rsid w:val="00AC54B6"/>
    <w:rsid w:val="00AD2C20"/>
    <w:rsid w:val="00AD64A5"/>
    <w:rsid w:val="00AD76A7"/>
    <w:rsid w:val="00AE2A1F"/>
    <w:rsid w:val="00AF6A9D"/>
    <w:rsid w:val="00B148A8"/>
    <w:rsid w:val="00B16BAE"/>
    <w:rsid w:val="00B31C14"/>
    <w:rsid w:val="00B327D2"/>
    <w:rsid w:val="00B34819"/>
    <w:rsid w:val="00B34F7A"/>
    <w:rsid w:val="00B36B78"/>
    <w:rsid w:val="00B40699"/>
    <w:rsid w:val="00B423A5"/>
    <w:rsid w:val="00B54641"/>
    <w:rsid w:val="00B61E12"/>
    <w:rsid w:val="00B630E8"/>
    <w:rsid w:val="00B64ECE"/>
    <w:rsid w:val="00B70C6C"/>
    <w:rsid w:val="00B81CE3"/>
    <w:rsid w:val="00B83C5F"/>
    <w:rsid w:val="00B858E4"/>
    <w:rsid w:val="00B9203A"/>
    <w:rsid w:val="00B92D63"/>
    <w:rsid w:val="00B96EF2"/>
    <w:rsid w:val="00BA3158"/>
    <w:rsid w:val="00BA5877"/>
    <w:rsid w:val="00BA75DA"/>
    <w:rsid w:val="00BB5CEB"/>
    <w:rsid w:val="00BC0588"/>
    <w:rsid w:val="00BC45E6"/>
    <w:rsid w:val="00BC7C43"/>
    <w:rsid w:val="00BD51A5"/>
    <w:rsid w:val="00BD76DC"/>
    <w:rsid w:val="00BE157D"/>
    <w:rsid w:val="00BE6942"/>
    <w:rsid w:val="00BF4876"/>
    <w:rsid w:val="00BF723A"/>
    <w:rsid w:val="00C029FF"/>
    <w:rsid w:val="00C1150B"/>
    <w:rsid w:val="00C1449C"/>
    <w:rsid w:val="00C17C8C"/>
    <w:rsid w:val="00C22D0E"/>
    <w:rsid w:val="00C25E79"/>
    <w:rsid w:val="00C2711A"/>
    <w:rsid w:val="00C34C8E"/>
    <w:rsid w:val="00C70061"/>
    <w:rsid w:val="00C777D1"/>
    <w:rsid w:val="00C80DC0"/>
    <w:rsid w:val="00C873AD"/>
    <w:rsid w:val="00C95B42"/>
    <w:rsid w:val="00C95E5C"/>
    <w:rsid w:val="00C979C3"/>
    <w:rsid w:val="00CA08FA"/>
    <w:rsid w:val="00CA3392"/>
    <w:rsid w:val="00CA571F"/>
    <w:rsid w:val="00CB478C"/>
    <w:rsid w:val="00CB69D2"/>
    <w:rsid w:val="00CC4331"/>
    <w:rsid w:val="00CC70EF"/>
    <w:rsid w:val="00CF1DE8"/>
    <w:rsid w:val="00CF4743"/>
    <w:rsid w:val="00CF5000"/>
    <w:rsid w:val="00D10342"/>
    <w:rsid w:val="00D22583"/>
    <w:rsid w:val="00D2396D"/>
    <w:rsid w:val="00D34274"/>
    <w:rsid w:val="00D41C9A"/>
    <w:rsid w:val="00D54292"/>
    <w:rsid w:val="00D57357"/>
    <w:rsid w:val="00D6121D"/>
    <w:rsid w:val="00D81D0A"/>
    <w:rsid w:val="00D9021A"/>
    <w:rsid w:val="00D91117"/>
    <w:rsid w:val="00D93E62"/>
    <w:rsid w:val="00D95B89"/>
    <w:rsid w:val="00DA24CA"/>
    <w:rsid w:val="00DC13A1"/>
    <w:rsid w:val="00DC3EB9"/>
    <w:rsid w:val="00DC5390"/>
    <w:rsid w:val="00DC7110"/>
    <w:rsid w:val="00DF57C3"/>
    <w:rsid w:val="00DF6213"/>
    <w:rsid w:val="00DF6B0F"/>
    <w:rsid w:val="00E05A94"/>
    <w:rsid w:val="00E10D0C"/>
    <w:rsid w:val="00E236E4"/>
    <w:rsid w:val="00E2458D"/>
    <w:rsid w:val="00E24AE7"/>
    <w:rsid w:val="00E25DF4"/>
    <w:rsid w:val="00E3035B"/>
    <w:rsid w:val="00E31E83"/>
    <w:rsid w:val="00E327A3"/>
    <w:rsid w:val="00E43916"/>
    <w:rsid w:val="00E44892"/>
    <w:rsid w:val="00E46670"/>
    <w:rsid w:val="00E47210"/>
    <w:rsid w:val="00E56F17"/>
    <w:rsid w:val="00E61B9B"/>
    <w:rsid w:val="00E62996"/>
    <w:rsid w:val="00E719E8"/>
    <w:rsid w:val="00E93F9B"/>
    <w:rsid w:val="00E971E6"/>
    <w:rsid w:val="00EA0C6A"/>
    <w:rsid w:val="00EA49D6"/>
    <w:rsid w:val="00EA7941"/>
    <w:rsid w:val="00EC1488"/>
    <w:rsid w:val="00EC7BC0"/>
    <w:rsid w:val="00EE013A"/>
    <w:rsid w:val="00EE38E9"/>
    <w:rsid w:val="00EF77EE"/>
    <w:rsid w:val="00F05D1A"/>
    <w:rsid w:val="00F1096B"/>
    <w:rsid w:val="00F10E4F"/>
    <w:rsid w:val="00F17D89"/>
    <w:rsid w:val="00F2331E"/>
    <w:rsid w:val="00F24F99"/>
    <w:rsid w:val="00F30187"/>
    <w:rsid w:val="00F33FB5"/>
    <w:rsid w:val="00F345A0"/>
    <w:rsid w:val="00F42C23"/>
    <w:rsid w:val="00F446A7"/>
    <w:rsid w:val="00F46B20"/>
    <w:rsid w:val="00F4741A"/>
    <w:rsid w:val="00F476ED"/>
    <w:rsid w:val="00F56E87"/>
    <w:rsid w:val="00F63672"/>
    <w:rsid w:val="00F663CC"/>
    <w:rsid w:val="00F67981"/>
    <w:rsid w:val="00F828C4"/>
    <w:rsid w:val="00F91F21"/>
    <w:rsid w:val="00FA0E32"/>
    <w:rsid w:val="00FA202B"/>
    <w:rsid w:val="00FA2F3E"/>
    <w:rsid w:val="00FB11FB"/>
    <w:rsid w:val="00FB6065"/>
    <w:rsid w:val="00FB6CE4"/>
    <w:rsid w:val="00FC3177"/>
    <w:rsid w:val="00FC3612"/>
    <w:rsid w:val="00FC4BE8"/>
    <w:rsid w:val="00FC65DA"/>
    <w:rsid w:val="00FE5B8D"/>
    <w:rsid w:val="00FF2E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AA5441-8F65-4DA3-947C-8F9C852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B68"/>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uiPriority w:val="9"/>
    <w:qFormat/>
    <w:rsid w:val="00C22D0E"/>
    <w:pPr>
      <w:keepNext/>
      <w:keepLines/>
      <w:spacing w:before="240" w:line="259" w:lineRule="auto"/>
      <w:outlineLvl w:val="0"/>
    </w:pPr>
    <w:rPr>
      <w:rFonts w:ascii="Arial" w:eastAsiaTheme="majorEastAsia" w:hAnsi="Arial" w:cstheme="majorBidi"/>
      <w:b/>
      <w:color w:val="000000" w:themeColor="text1"/>
      <w:szCs w:val="32"/>
      <w:lang w:val="es-CO" w:eastAsia="en-US"/>
    </w:rPr>
  </w:style>
  <w:style w:type="paragraph" w:styleId="Ttulo2">
    <w:name w:val="heading 2"/>
    <w:basedOn w:val="Normal"/>
    <w:next w:val="Normal"/>
    <w:link w:val="Ttulo2Car"/>
    <w:uiPriority w:val="9"/>
    <w:unhideWhenUsed/>
    <w:qFormat/>
    <w:rsid w:val="00C22D0E"/>
    <w:pPr>
      <w:keepNext/>
      <w:keepLines/>
      <w:spacing w:before="40" w:line="259" w:lineRule="auto"/>
      <w:outlineLvl w:val="1"/>
    </w:pPr>
    <w:rPr>
      <w:rFonts w:ascii="Arial" w:eastAsiaTheme="majorEastAsia" w:hAnsi="Arial" w:cstheme="majorBidi"/>
      <w:b/>
      <w:color w:val="000000" w:themeColor="text1"/>
      <w:szCs w:val="26"/>
      <w:lang w:val="es-CO" w:eastAsia="en-US"/>
    </w:rPr>
  </w:style>
  <w:style w:type="paragraph" w:styleId="Ttulo3">
    <w:name w:val="heading 3"/>
    <w:basedOn w:val="Normal"/>
    <w:next w:val="Normal"/>
    <w:link w:val="Ttulo3Car"/>
    <w:qFormat/>
    <w:rsid w:val="00C22D0E"/>
    <w:pPr>
      <w:keepNext/>
      <w:jc w:val="both"/>
      <w:outlineLvl w:val="2"/>
    </w:pPr>
    <w:rPr>
      <w:rFonts w:ascii="Arial" w:hAnsi="Arial"/>
      <w:b/>
      <w:szCs w:val="24"/>
      <w:lang w:val="es-ES"/>
    </w:rPr>
  </w:style>
  <w:style w:type="paragraph" w:styleId="Ttulo4">
    <w:name w:val="heading 4"/>
    <w:basedOn w:val="Normal"/>
    <w:next w:val="Normal"/>
    <w:link w:val="Ttulo4Car"/>
    <w:uiPriority w:val="9"/>
    <w:unhideWhenUsed/>
    <w:qFormat/>
    <w:rsid w:val="00C22D0E"/>
    <w:pPr>
      <w:keepNext/>
      <w:keepLines/>
      <w:spacing w:before="40" w:line="259" w:lineRule="auto"/>
      <w:outlineLvl w:val="3"/>
    </w:pPr>
    <w:rPr>
      <w:rFonts w:ascii="Arial" w:eastAsiaTheme="majorEastAsia" w:hAnsi="Arial" w:cstheme="majorBidi"/>
      <w:b/>
      <w:iCs/>
      <w:color w:val="000000" w:themeColor="text1"/>
      <w:szCs w:val="22"/>
      <w:lang w:val="es-ES" w:eastAsia="en-US"/>
    </w:rPr>
  </w:style>
  <w:style w:type="paragraph" w:styleId="Ttulo5">
    <w:name w:val="heading 5"/>
    <w:basedOn w:val="Normal"/>
    <w:next w:val="Normal"/>
    <w:link w:val="Ttulo5Car"/>
    <w:uiPriority w:val="9"/>
    <w:unhideWhenUsed/>
    <w:qFormat/>
    <w:rsid w:val="00B61E12"/>
    <w:pPr>
      <w:keepNext/>
      <w:keepLines/>
      <w:spacing w:before="40"/>
      <w:outlineLvl w:val="4"/>
    </w:pPr>
    <w:rPr>
      <w:rFonts w:ascii="Arial" w:eastAsiaTheme="majorEastAsia" w:hAnsi="Arial" w:cstheme="majorBidi"/>
      <w:b/>
      <w:i/>
    </w:rPr>
  </w:style>
  <w:style w:type="paragraph" w:styleId="Ttulo6">
    <w:name w:val="heading 6"/>
    <w:basedOn w:val="Normal"/>
    <w:next w:val="Normal"/>
    <w:link w:val="Ttulo6Car"/>
    <w:uiPriority w:val="9"/>
    <w:unhideWhenUsed/>
    <w:qFormat/>
    <w:rsid w:val="00C80DC0"/>
    <w:pPr>
      <w:keepNext/>
      <w:keepLines/>
      <w:spacing w:before="40"/>
      <w:outlineLvl w:val="5"/>
    </w:pPr>
    <w:rPr>
      <w:rFonts w:ascii="Arial" w:eastAsiaTheme="majorEastAsia" w:hAnsi="Arial" w:cstheme="majorBidi"/>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7B68"/>
    <w:pPr>
      <w:tabs>
        <w:tab w:val="center" w:pos="4252"/>
        <w:tab w:val="right" w:pos="8504"/>
      </w:tabs>
    </w:pPr>
  </w:style>
  <w:style w:type="character" w:customStyle="1" w:styleId="EncabezadoCar">
    <w:name w:val="Encabezado Car"/>
    <w:basedOn w:val="Fuentedeprrafopredeter"/>
    <w:link w:val="Encabezado"/>
    <w:uiPriority w:val="99"/>
    <w:rsid w:val="00A17B68"/>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A17B68"/>
    <w:pPr>
      <w:tabs>
        <w:tab w:val="center" w:pos="4252"/>
        <w:tab w:val="right" w:pos="8504"/>
      </w:tabs>
    </w:pPr>
  </w:style>
  <w:style w:type="character" w:customStyle="1" w:styleId="PiedepginaCar">
    <w:name w:val="Pie de página Car"/>
    <w:basedOn w:val="Fuentedeprrafopredeter"/>
    <w:link w:val="Piedepgina"/>
    <w:uiPriority w:val="99"/>
    <w:rsid w:val="00A17B68"/>
    <w:rPr>
      <w:rFonts w:ascii="Times New Roman" w:eastAsia="Times New Roman" w:hAnsi="Times New Roman" w:cs="Times New Roman"/>
      <w:sz w:val="24"/>
      <w:szCs w:val="20"/>
      <w:lang w:val="es-ES_tradnl" w:eastAsia="es-ES"/>
    </w:rPr>
  </w:style>
  <w:style w:type="character" w:styleId="Hipervnculo">
    <w:name w:val="Hyperlink"/>
    <w:uiPriority w:val="99"/>
    <w:rsid w:val="00A17B68"/>
    <w:rPr>
      <w:color w:val="0000FF"/>
      <w:u w:val="single"/>
    </w:rPr>
  </w:style>
  <w:style w:type="paragraph" w:customStyle="1" w:styleId="Contenidodelmarco">
    <w:name w:val="Contenido del marco"/>
    <w:basedOn w:val="Textoindependiente"/>
    <w:rsid w:val="00A17B68"/>
    <w:pPr>
      <w:suppressAutoHyphens/>
      <w:spacing w:after="0"/>
      <w:jc w:val="both"/>
    </w:pPr>
    <w:rPr>
      <w:rFonts w:ascii="Century Gothic" w:hAnsi="Century Gothic"/>
      <w:lang w:val="es-ES"/>
    </w:rPr>
  </w:style>
  <w:style w:type="paragraph" w:customStyle="1" w:styleId="Textoindependiente21">
    <w:name w:val="Texto independiente 21"/>
    <w:basedOn w:val="Normal"/>
    <w:rsid w:val="00A17B68"/>
    <w:pPr>
      <w:suppressAutoHyphens/>
      <w:spacing w:after="200" w:line="276" w:lineRule="auto"/>
    </w:pPr>
    <w:rPr>
      <w:rFonts w:ascii="Calibri" w:eastAsia="Arial Unicode MS" w:hAnsi="Calibri"/>
      <w:kern w:val="1"/>
      <w:sz w:val="22"/>
      <w:szCs w:val="22"/>
      <w:lang w:val="es-ES" w:eastAsia="ar-SA"/>
    </w:rPr>
  </w:style>
  <w:style w:type="paragraph" w:styleId="Textoindependiente">
    <w:name w:val="Body Text"/>
    <w:basedOn w:val="Normal"/>
    <w:link w:val="TextoindependienteCar"/>
    <w:unhideWhenUsed/>
    <w:rsid w:val="00A17B68"/>
    <w:pPr>
      <w:spacing w:after="120"/>
    </w:pPr>
  </w:style>
  <w:style w:type="character" w:customStyle="1" w:styleId="TextoindependienteCar">
    <w:name w:val="Texto independiente Car"/>
    <w:basedOn w:val="Fuentedeprrafopredeter"/>
    <w:link w:val="Textoindependiente"/>
    <w:rsid w:val="00A17B68"/>
    <w:rPr>
      <w:rFonts w:ascii="Times New Roman" w:eastAsia="Times New Roman" w:hAnsi="Times New Roman" w:cs="Times New Roman"/>
      <w:sz w:val="24"/>
      <w:szCs w:val="20"/>
      <w:lang w:val="es-ES_tradnl" w:eastAsia="es-ES"/>
    </w:rPr>
  </w:style>
  <w:style w:type="paragraph" w:styleId="Sinespaciado">
    <w:name w:val="No Spacing"/>
    <w:uiPriority w:val="1"/>
    <w:qFormat/>
    <w:rsid w:val="00A17B68"/>
    <w:pPr>
      <w:spacing w:after="0" w:line="240" w:lineRule="auto"/>
    </w:pPr>
    <w:rPr>
      <w:rFonts w:ascii="Calibri" w:eastAsia="Calibri" w:hAnsi="Calibri" w:cs="Times New Roman"/>
    </w:rPr>
  </w:style>
  <w:style w:type="paragraph" w:styleId="Prrafodelista">
    <w:name w:val="List Paragraph"/>
    <w:aliases w:val="Bolita,BOLA,BOLADEF,titulo 3"/>
    <w:basedOn w:val="Normal"/>
    <w:link w:val="PrrafodelistaCar"/>
    <w:uiPriority w:val="34"/>
    <w:qFormat/>
    <w:rsid w:val="003E0032"/>
    <w:pPr>
      <w:ind w:left="720"/>
      <w:contextualSpacing/>
    </w:pPr>
  </w:style>
  <w:style w:type="paragraph" w:styleId="Textodeglobo">
    <w:name w:val="Balloon Text"/>
    <w:basedOn w:val="Normal"/>
    <w:link w:val="TextodegloboCar"/>
    <w:uiPriority w:val="99"/>
    <w:semiHidden/>
    <w:unhideWhenUsed/>
    <w:rsid w:val="00857F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7F9D"/>
    <w:rPr>
      <w:rFonts w:ascii="Segoe UI" w:eastAsia="Times New Roman" w:hAnsi="Segoe UI" w:cs="Segoe UI"/>
      <w:sz w:val="18"/>
      <w:szCs w:val="18"/>
      <w:lang w:val="es-ES_tradnl" w:eastAsia="es-ES"/>
    </w:rPr>
  </w:style>
  <w:style w:type="table" w:styleId="Tablaconcuadrcula">
    <w:name w:val="Table Grid"/>
    <w:basedOn w:val="Tablanormal"/>
    <w:uiPriority w:val="39"/>
    <w:rsid w:val="00852CBC"/>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medio1-nfasis11">
    <w:name w:val="Sombreado medio 1 - Énfasis 11"/>
    <w:basedOn w:val="Tablanormal"/>
    <w:uiPriority w:val="63"/>
    <w:rsid w:val="00F46B20"/>
    <w:pPr>
      <w:spacing w:after="0" w:line="240" w:lineRule="auto"/>
    </w:pPr>
    <w:rPr>
      <w:lang w:val="es-ES"/>
    </w:r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Ttulo4Car">
    <w:name w:val="Título 4 Car"/>
    <w:basedOn w:val="Fuentedeprrafopredeter"/>
    <w:link w:val="Ttulo4"/>
    <w:uiPriority w:val="9"/>
    <w:rsid w:val="00C22D0E"/>
    <w:rPr>
      <w:rFonts w:ascii="Arial" w:eastAsiaTheme="majorEastAsia" w:hAnsi="Arial" w:cstheme="majorBidi"/>
      <w:b/>
      <w:iCs/>
      <w:color w:val="000000" w:themeColor="text1"/>
      <w:sz w:val="24"/>
      <w:lang w:val="es-ES"/>
    </w:rPr>
  </w:style>
  <w:style w:type="paragraph" w:customStyle="1" w:styleId="rtejustify">
    <w:name w:val="rtejustify"/>
    <w:basedOn w:val="Normal"/>
    <w:rsid w:val="00360DE8"/>
    <w:pPr>
      <w:spacing w:before="100" w:beforeAutospacing="1" w:after="100" w:afterAutospacing="1"/>
    </w:pPr>
    <w:rPr>
      <w:szCs w:val="24"/>
      <w:lang w:val="es-CO" w:eastAsia="es-CO"/>
    </w:rPr>
  </w:style>
  <w:style w:type="character" w:styleId="Textoennegrita">
    <w:name w:val="Strong"/>
    <w:basedOn w:val="Fuentedeprrafopredeter"/>
    <w:uiPriority w:val="22"/>
    <w:qFormat/>
    <w:rsid w:val="00360DE8"/>
    <w:rPr>
      <w:b/>
      <w:bCs/>
    </w:rPr>
  </w:style>
  <w:style w:type="character" w:customStyle="1" w:styleId="Ttulo1Car">
    <w:name w:val="Título 1 Car"/>
    <w:basedOn w:val="Fuentedeprrafopredeter"/>
    <w:link w:val="Ttulo1"/>
    <w:uiPriority w:val="9"/>
    <w:rsid w:val="00C22D0E"/>
    <w:rPr>
      <w:rFonts w:ascii="Arial" w:eastAsiaTheme="majorEastAsia" w:hAnsi="Arial" w:cstheme="majorBidi"/>
      <w:b/>
      <w:color w:val="000000" w:themeColor="text1"/>
      <w:sz w:val="24"/>
      <w:szCs w:val="32"/>
    </w:rPr>
  </w:style>
  <w:style w:type="character" w:customStyle="1" w:styleId="Ttulo2Car">
    <w:name w:val="Título 2 Car"/>
    <w:basedOn w:val="Fuentedeprrafopredeter"/>
    <w:link w:val="Ttulo2"/>
    <w:uiPriority w:val="9"/>
    <w:rsid w:val="00C22D0E"/>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rsid w:val="00C22D0E"/>
    <w:rPr>
      <w:rFonts w:ascii="Arial" w:eastAsia="Times New Roman" w:hAnsi="Arial" w:cs="Times New Roman"/>
      <w:b/>
      <w:sz w:val="24"/>
      <w:szCs w:val="24"/>
      <w:lang w:val="es-ES" w:eastAsia="es-ES"/>
    </w:rPr>
  </w:style>
  <w:style w:type="paragraph" w:customStyle="1" w:styleId="Estilo1">
    <w:name w:val="Estilo1"/>
    <w:basedOn w:val="Ttulo1"/>
    <w:link w:val="Estilo1Car"/>
    <w:qFormat/>
    <w:rsid w:val="00A31ADB"/>
    <w:pPr>
      <w:keepLines w:val="0"/>
      <w:spacing w:before="0" w:line="240" w:lineRule="auto"/>
      <w:jc w:val="center"/>
    </w:pPr>
    <w:rPr>
      <w:rFonts w:eastAsia="Times New Roman" w:cs="Arial"/>
      <w:b w:val="0"/>
      <w:bCs/>
      <w:color w:val="772E63"/>
      <w:szCs w:val="24"/>
      <w:lang w:val="es-ES" w:eastAsia="es-ES"/>
    </w:rPr>
  </w:style>
  <w:style w:type="character" w:customStyle="1" w:styleId="Estilo1Car">
    <w:name w:val="Estilo1 Car"/>
    <w:basedOn w:val="Fuentedeprrafopredeter"/>
    <w:link w:val="Estilo1"/>
    <w:rsid w:val="00A31ADB"/>
    <w:rPr>
      <w:rFonts w:ascii="Arial" w:eastAsia="Times New Roman" w:hAnsi="Arial" w:cs="Arial"/>
      <w:bCs/>
      <w:color w:val="772E63"/>
      <w:sz w:val="28"/>
      <w:szCs w:val="24"/>
      <w:lang w:val="es-ES" w:eastAsia="es-ES"/>
    </w:rPr>
  </w:style>
  <w:style w:type="character" w:customStyle="1" w:styleId="PrrafodelistaCar">
    <w:name w:val="Párrafo de lista Car"/>
    <w:aliases w:val="Bolita Car,BOLA Car,BOLADEF Car,titulo 3 Car"/>
    <w:link w:val="Prrafodelista"/>
    <w:uiPriority w:val="34"/>
    <w:locked/>
    <w:rsid w:val="00A31ADB"/>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autoRedefine/>
    <w:uiPriority w:val="99"/>
    <w:semiHidden/>
    <w:rsid w:val="00A31ADB"/>
    <w:pPr>
      <w:widowControl w:val="0"/>
      <w:overflowPunct w:val="0"/>
      <w:autoSpaceDE w:val="0"/>
      <w:autoSpaceDN w:val="0"/>
      <w:adjustRightInd w:val="0"/>
      <w:jc w:val="both"/>
      <w:textAlignment w:val="baseline"/>
    </w:pPr>
    <w:rPr>
      <w:rFonts w:ascii="Arial" w:hAnsi="Arial"/>
      <w:sz w:val="18"/>
      <w:lang w:val="es-CO"/>
    </w:rPr>
  </w:style>
  <w:style w:type="character" w:customStyle="1" w:styleId="TextonotapieCar">
    <w:name w:val="Texto nota pie Car"/>
    <w:basedOn w:val="Fuentedeprrafopredeter"/>
    <w:link w:val="Textonotapie"/>
    <w:uiPriority w:val="99"/>
    <w:semiHidden/>
    <w:rsid w:val="00A31ADB"/>
    <w:rPr>
      <w:rFonts w:ascii="Arial" w:eastAsia="Times New Roman" w:hAnsi="Arial" w:cs="Times New Roman"/>
      <w:sz w:val="18"/>
      <w:szCs w:val="20"/>
      <w:lang w:eastAsia="es-ES"/>
    </w:rPr>
  </w:style>
  <w:style w:type="character" w:styleId="Refdenotaalpie">
    <w:name w:val="footnote reference"/>
    <w:basedOn w:val="Fuentedeprrafopredeter"/>
    <w:uiPriority w:val="99"/>
    <w:semiHidden/>
    <w:rsid w:val="00A31ADB"/>
    <w:rPr>
      <w:vertAlign w:val="superscript"/>
    </w:rPr>
  </w:style>
  <w:style w:type="paragraph" w:customStyle="1" w:styleId="Default">
    <w:name w:val="Default"/>
    <w:rsid w:val="00A31ADB"/>
    <w:pPr>
      <w:autoSpaceDE w:val="0"/>
      <w:autoSpaceDN w:val="0"/>
      <w:adjustRightInd w:val="0"/>
      <w:spacing w:after="0" w:line="240" w:lineRule="auto"/>
    </w:pPr>
    <w:rPr>
      <w:rFonts w:ascii="Arial" w:hAnsi="Arial" w:cs="Arial"/>
      <w:color w:val="000000"/>
      <w:sz w:val="24"/>
      <w:szCs w:val="24"/>
    </w:rPr>
  </w:style>
  <w:style w:type="paragraph" w:styleId="TtulodeTDC">
    <w:name w:val="TOC Heading"/>
    <w:basedOn w:val="Ttulo1"/>
    <w:next w:val="Normal"/>
    <w:uiPriority w:val="39"/>
    <w:unhideWhenUsed/>
    <w:qFormat/>
    <w:rsid w:val="00A31ADB"/>
    <w:pPr>
      <w:outlineLvl w:val="9"/>
    </w:pPr>
    <w:rPr>
      <w:rFonts w:asciiTheme="majorHAnsi" w:hAnsiTheme="majorHAnsi"/>
      <w:b w:val="0"/>
      <w:sz w:val="32"/>
      <w:lang w:eastAsia="es-CO"/>
    </w:rPr>
  </w:style>
  <w:style w:type="paragraph" w:styleId="TDC1">
    <w:name w:val="toc 1"/>
    <w:basedOn w:val="Normal"/>
    <w:next w:val="Normal"/>
    <w:autoRedefine/>
    <w:uiPriority w:val="39"/>
    <w:unhideWhenUsed/>
    <w:rsid w:val="00A31ADB"/>
    <w:pPr>
      <w:spacing w:after="100" w:line="259" w:lineRule="auto"/>
    </w:pPr>
    <w:rPr>
      <w:rFonts w:ascii="Arial" w:eastAsiaTheme="minorHAnsi" w:hAnsi="Arial" w:cstheme="minorBidi"/>
      <w:szCs w:val="22"/>
      <w:lang w:val="es-CO" w:eastAsia="en-US"/>
    </w:rPr>
  </w:style>
  <w:style w:type="paragraph" w:styleId="TDC2">
    <w:name w:val="toc 2"/>
    <w:basedOn w:val="Normal"/>
    <w:next w:val="Normal"/>
    <w:autoRedefine/>
    <w:uiPriority w:val="39"/>
    <w:unhideWhenUsed/>
    <w:rsid w:val="00A31ADB"/>
    <w:pPr>
      <w:spacing w:after="100" w:line="259" w:lineRule="auto"/>
      <w:ind w:left="240"/>
    </w:pPr>
    <w:rPr>
      <w:rFonts w:ascii="Arial" w:eastAsiaTheme="minorHAnsi" w:hAnsi="Arial" w:cstheme="minorBidi"/>
      <w:szCs w:val="22"/>
      <w:lang w:val="es-CO" w:eastAsia="en-US"/>
    </w:rPr>
  </w:style>
  <w:style w:type="paragraph" w:customStyle="1" w:styleId="xgmail-msolistparagraph">
    <w:name w:val="x_gmail-msolistparagraph"/>
    <w:basedOn w:val="Normal"/>
    <w:rsid w:val="00A31ADB"/>
    <w:pPr>
      <w:spacing w:before="100" w:beforeAutospacing="1" w:after="100" w:afterAutospacing="1"/>
    </w:pPr>
    <w:rPr>
      <w:szCs w:val="24"/>
      <w:lang w:val="es-CO" w:eastAsia="es-CO"/>
    </w:rPr>
  </w:style>
  <w:style w:type="paragraph" w:styleId="Descripcin">
    <w:name w:val="caption"/>
    <w:basedOn w:val="Normal"/>
    <w:next w:val="Normal"/>
    <w:uiPriority w:val="35"/>
    <w:unhideWhenUsed/>
    <w:qFormat/>
    <w:rsid w:val="00A31ADB"/>
    <w:pPr>
      <w:spacing w:after="200"/>
    </w:pPr>
    <w:rPr>
      <w:rFonts w:ascii="Arial" w:eastAsiaTheme="minorHAnsi" w:hAnsi="Arial" w:cstheme="minorBidi"/>
      <w:i/>
      <w:iCs/>
      <w:color w:val="44546A" w:themeColor="text2"/>
      <w:sz w:val="18"/>
      <w:szCs w:val="18"/>
      <w:lang w:val="es-CO" w:eastAsia="en-US"/>
    </w:rPr>
  </w:style>
  <w:style w:type="paragraph" w:styleId="Tabladeilustraciones">
    <w:name w:val="table of figures"/>
    <w:basedOn w:val="Normal"/>
    <w:next w:val="Normal"/>
    <w:uiPriority w:val="99"/>
    <w:unhideWhenUsed/>
    <w:rsid w:val="00A31ADB"/>
    <w:pPr>
      <w:spacing w:line="259" w:lineRule="auto"/>
    </w:pPr>
    <w:rPr>
      <w:rFonts w:ascii="Arial" w:eastAsiaTheme="minorHAnsi" w:hAnsi="Arial" w:cstheme="minorBidi"/>
      <w:szCs w:val="22"/>
      <w:lang w:val="es-CO" w:eastAsia="en-US"/>
    </w:rPr>
  </w:style>
  <w:style w:type="character" w:customStyle="1" w:styleId="Ttulo5Car">
    <w:name w:val="Título 5 Car"/>
    <w:basedOn w:val="Fuentedeprrafopredeter"/>
    <w:link w:val="Ttulo5"/>
    <w:uiPriority w:val="9"/>
    <w:rsid w:val="00B61E12"/>
    <w:rPr>
      <w:rFonts w:ascii="Arial" w:eastAsiaTheme="majorEastAsia" w:hAnsi="Arial" w:cstheme="majorBidi"/>
      <w:b/>
      <w:i/>
      <w:sz w:val="24"/>
      <w:szCs w:val="20"/>
      <w:lang w:val="es-ES_tradnl" w:eastAsia="es-ES"/>
    </w:rPr>
  </w:style>
  <w:style w:type="paragraph" w:styleId="TDC3">
    <w:name w:val="toc 3"/>
    <w:basedOn w:val="Normal"/>
    <w:next w:val="Normal"/>
    <w:autoRedefine/>
    <w:uiPriority w:val="39"/>
    <w:unhideWhenUsed/>
    <w:rsid w:val="00B61E12"/>
    <w:pPr>
      <w:spacing w:after="100"/>
      <w:ind w:left="480"/>
    </w:pPr>
  </w:style>
  <w:style w:type="paragraph" w:styleId="TDC4">
    <w:name w:val="toc 4"/>
    <w:basedOn w:val="Normal"/>
    <w:next w:val="Normal"/>
    <w:autoRedefine/>
    <w:uiPriority w:val="39"/>
    <w:unhideWhenUsed/>
    <w:rsid w:val="00B61E12"/>
    <w:pPr>
      <w:spacing w:after="100"/>
      <w:ind w:left="720"/>
    </w:pPr>
  </w:style>
  <w:style w:type="paragraph" w:styleId="TDC5">
    <w:name w:val="toc 5"/>
    <w:basedOn w:val="Normal"/>
    <w:next w:val="Normal"/>
    <w:autoRedefine/>
    <w:uiPriority w:val="39"/>
    <w:unhideWhenUsed/>
    <w:rsid w:val="00B61E12"/>
    <w:pPr>
      <w:spacing w:after="100"/>
      <w:ind w:left="960"/>
    </w:pPr>
  </w:style>
  <w:style w:type="character" w:customStyle="1" w:styleId="Ttulo6Car">
    <w:name w:val="Título 6 Car"/>
    <w:basedOn w:val="Fuentedeprrafopredeter"/>
    <w:link w:val="Ttulo6"/>
    <w:uiPriority w:val="9"/>
    <w:rsid w:val="00C80DC0"/>
    <w:rPr>
      <w:rFonts w:ascii="Arial" w:eastAsiaTheme="majorEastAsia" w:hAnsi="Arial" w:cstheme="majorBidi"/>
      <w:color w:val="000000" w:themeColor="text1"/>
      <w:sz w:val="24"/>
      <w:szCs w:val="20"/>
      <w:lang w:val="es-ES_tradnl" w:eastAsia="es-ES"/>
    </w:rPr>
  </w:style>
  <w:style w:type="paragraph" w:styleId="TDC6">
    <w:name w:val="toc 6"/>
    <w:basedOn w:val="Normal"/>
    <w:next w:val="Normal"/>
    <w:autoRedefine/>
    <w:uiPriority w:val="39"/>
    <w:unhideWhenUsed/>
    <w:rsid w:val="0072590D"/>
    <w:pPr>
      <w:spacing w:after="100" w:line="259" w:lineRule="auto"/>
      <w:ind w:left="1100"/>
    </w:pPr>
    <w:rPr>
      <w:rFonts w:asciiTheme="minorHAnsi" w:eastAsiaTheme="minorEastAsia" w:hAnsiTheme="minorHAnsi" w:cstheme="minorBidi"/>
      <w:sz w:val="22"/>
      <w:szCs w:val="22"/>
      <w:lang w:val="es-ES"/>
    </w:rPr>
  </w:style>
  <w:style w:type="paragraph" w:styleId="TDC7">
    <w:name w:val="toc 7"/>
    <w:basedOn w:val="Normal"/>
    <w:next w:val="Normal"/>
    <w:autoRedefine/>
    <w:uiPriority w:val="39"/>
    <w:unhideWhenUsed/>
    <w:rsid w:val="0072590D"/>
    <w:pPr>
      <w:spacing w:after="100" w:line="259" w:lineRule="auto"/>
      <w:ind w:left="1320"/>
    </w:pPr>
    <w:rPr>
      <w:rFonts w:asciiTheme="minorHAnsi" w:eastAsiaTheme="minorEastAsia" w:hAnsiTheme="minorHAnsi" w:cstheme="minorBidi"/>
      <w:sz w:val="22"/>
      <w:szCs w:val="22"/>
      <w:lang w:val="es-ES"/>
    </w:rPr>
  </w:style>
  <w:style w:type="paragraph" w:styleId="TDC8">
    <w:name w:val="toc 8"/>
    <w:basedOn w:val="Normal"/>
    <w:next w:val="Normal"/>
    <w:autoRedefine/>
    <w:uiPriority w:val="39"/>
    <w:unhideWhenUsed/>
    <w:rsid w:val="0072590D"/>
    <w:pPr>
      <w:spacing w:after="100" w:line="259" w:lineRule="auto"/>
      <w:ind w:left="1540"/>
    </w:pPr>
    <w:rPr>
      <w:rFonts w:asciiTheme="minorHAnsi" w:eastAsiaTheme="minorEastAsia" w:hAnsiTheme="minorHAnsi" w:cstheme="minorBidi"/>
      <w:sz w:val="22"/>
      <w:szCs w:val="22"/>
      <w:lang w:val="es-ES"/>
    </w:rPr>
  </w:style>
  <w:style w:type="paragraph" w:styleId="TDC9">
    <w:name w:val="toc 9"/>
    <w:basedOn w:val="Normal"/>
    <w:next w:val="Normal"/>
    <w:autoRedefine/>
    <w:uiPriority w:val="39"/>
    <w:unhideWhenUsed/>
    <w:rsid w:val="0072590D"/>
    <w:pPr>
      <w:spacing w:after="100" w:line="259" w:lineRule="auto"/>
      <w:ind w:left="1760"/>
    </w:pPr>
    <w:rPr>
      <w:rFonts w:asciiTheme="minorHAnsi" w:eastAsiaTheme="minorEastAsia" w:hAnsiTheme="minorHAnsi" w:cstheme="minorBidi"/>
      <w:sz w:val="22"/>
      <w:szCs w:val="22"/>
      <w:lang w:val="es-ES"/>
    </w:rPr>
  </w:style>
  <w:style w:type="paragraph" w:styleId="NormalWeb">
    <w:name w:val="Normal (Web)"/>
    <w:basedOn w:val="Normal"/>
    <w:uiPriority w:val="99"/>
    <w:semiHidden/>
    <w:unhideWhenUsed/>
    <w:rsid w:val="00F345A0"/>
    <w:pPr>
      <w:spacing w:before="100" w:beforeAutospacing="1" w:after="100" w:afterAutospacing="1"/>
    </w:pPr>
    <w:rPr>
      <w:szCs w:val="24"/>
      <w:lang w:val="es-CO" w:eastAsia="es-CO"/>
    </w:rPr>
  </w:style>
  <w:style w:type="character" w:styleId="Nmerodepgina">
    <w:name w:val="page number"/>
    <w:basedOn w:val="Fuentedeprrafopredeter"/>
    <w:uiPriority w:val="99"/>
    <w:unhideWhenUsed/>
    <w:rsid w:val="0029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495">
      <w:bodyDiv w:val="1"/>
      <w:marLeft w:val="0"/>
      <w:marRight w:val="0"/>
      <w:marTop w:val="0"/>
      <w:marBottom w:val="0"/>
      <w:divBdr>
        <w:top w:val="none" w:sz="0" w:space="0" w:color="auto"/>
        <w:left w:val="none" w:sz="0" w:space="0" w:color="auto"/>
        <w:bottom w:val="none" w:sz="0" w:space="0" w:color="auto"/>
        <w:right w:val="none" w:sz="0" w:space="0" w:color="auto"/>
      </w:divBdr>
    </w:div>
    <w:div w:id="81339909">
      <w:bodyDiv w:val="1"/>
      <w:marLeft w:val="0"/>
      <w:marRight w:val="0"/>
      <w:marTop w:val="0"/>
      <w:marBottom w:val="0"/>
      <w:divBdr>
        <w:top w:val="none" w:sz="0" w:space="0" w:color="auto"/>
        <w:left w:val="none" w:sz="0" w:space="0" w:color="auto"/>
        <w:bottom w:val="none" w:sz="0" w:space="0" w:color="auto"/>
        <w:right w:val="none" w:sz="0" w:space="0" w:color="auto"/>
      </w:divBdr>
    </w:div>
    <w:div w:id="265503371">
      <w:bodyDiv w:val="1"/>
      <w:marLeft w:val="0"/>
      <w:marRight w:val="0"/>
      <w:marTop w:val="0"/>
      <w:marBottom w:val="0"/>
      <w:divBdr>
        <w:top w:val="none" w:sz="0" w:space="0" w:color="auto"/>
        <w:left w:val="none" w:sz="0" w:space="0" w:color="auto"/>
        <w:bottom w:val="none" w:sz="0" w:space="0" w:color="auto"/>
        <w:right w:val="none" w:sz="0" w:space="0" w:color="auto"/>
      </w:divBdr>
    </w:div>
    <w:div w:id="594628928">
      <w:bodyDiv w:val="1"/>
      <w:marLeft w:val="0"/>
      <w:marRight w:val="0"/>
      <w:marTop w:val="0"/>
      <w:marBottom w:val="0"/>
      <w:divBdr>
        <w:top w:val="none" w:sz="0" w:space="0" w:color="auto"/>
        <w:left w:val="none" w:sz="0" w:space="0" w:color="auto"/>
        <w:bottom w:val="none" w:sz="0" w:space="0" w:color="auto"/>
        <w:right w:val="none" w:sz="0" w:space="0" w:color="auto"/>
      </w:divBdr>
    </w:div>
    <w:div w:id="848908611">
      <w:bodyDiv w:val="1"/>
      <w:marLeft w:val="0"/>
      <w:marRight w:val="0"/>
      <w:marTop w:val="0"/>
      <w:marBottom w:val="0"/>
      <w:divBdr>
        <w:top w:val="none" w:sz="0" w:space="0" w:color="auto"/>
        <w:left w:val="none" w:sz="0" w:space="0" w:color="auto"/>
        <w:bottom w:val="none" w:sz="0" w:space="0" w:color="auto"/>
        <w:right w:val="none" w:sz="0" w:space="0" w:color="auto"/>
      </w:divBdr>
    </w:div>
    <w:div w:id="1109810383">
      <w:bodyDiv w:val="1"/>
      <w:marLeft w:val="0"/>
      <w:marRight w:val="0"/>
      <w:marTop w:val="0"/>
      <w:marBottom w:val="0"/>
      <w:divBdr>
        <w:top w:val="none" w:sz="0" w:space="0" w:color="auto"/>
        <w:left w:val="none" w:sz="0" w:space="0" w:color="auto"/>
        <w:bottom w:val="none" w:sz="0" w:space="0" w:color="auto"/>
        <w:right w:val="none" w:sz="0" w:space="0" w:color="auto"/>
      </w:divBdr>
    </w:div>
    <w:div w:id="1189104935">
      <w:bodyDiv w:val="1"/>
      <w:marLeft w:val="0"/>
      <w:marRight w:val="0"/>
      <w:marTop w:val="0"/>
      <w:marBottom w:val="0"/>
      <w:divBdr>
        <w:top w:val="none" w:sz="0" w:space="0" w:color="auto"/>
        <w:left w:val="none" w:sz="0" w:space="0" w:color="auto"/>
        <w:bottom w:val="none" w:sz="0" w:space="0" w:color="auto"/>
        <w:right w:val="none" w:sz="0" w:space="0" w:color="auto"/>
      </w:divBdr>
    </w:div>
    <w:div w:id="1233470203">
      <w:bodyDiv w:val="1"/>
      <w:marLeft w:val="0"/>
      <w:marRight w:val="0"/>
      <w:marTop w:val="0"/>
      <w:marBottom w:val="0"/>
      <w:divBdr>
        <w:top w:val="none" w:sz="0" w:space="0" w:color="auto"/>
        <w:left w:val="none" w:sz="0" w:space="0" w:color="auto"/>
        <w:bottom w:val="none" w:sz="0" w:space="0" w:color="auto"/>
        <w:right w:val="none" w:sz="0" w:space="0" w:color="auto"/>
      </w:divBdr>
    </w:div>
    <w:div w:id="1259943452">
      <w:bodyDiv w:val="1"/>
      <w:marLeft w:val="0"/>
      <w:marRight w:val="0"/>
      <w:marTop w:val="0"/>
      <w:marBottom w:val="0"/>
      <w:divBdr>
        <w:top w:val="none" w:sz="0" w:space="0" w:color="auto"/>
        <w:left w:val="none" w:sz="0" w:space="0" w:color="auto"/>
        <w:bottom w:val="none" w:sz="0" w:space="0" w:color="auto"/>
        <w:right w:val="none" w:sz="0" w:space="0" w:color="auto"/>
      </w:divBdr>
    </w:div>
    <w:div w:id="1286815897">
      <w:bodyDiv w:val="1"/>
      <w:marLeft w:val="0"/>
      <w:marRight w:val="0"/>
      <w:marTop w:val="0"/>
      <w:marBottom w:val="0"/>
      <w:divBdr>
        <w:top w:val="none" w:sz="0" w:space="0" w:color="auto"/>
        <w:left w:val="none" w:sz="0" w:space="0" w:color="auto"/>
        <w:bottom w:val="none" w:sz="0" w:space="0" w:color="auto"/>
        <w:right w:val="none" w:sz="0" w:space="0" w:color="auto"/>
      </w:divBdr>
    </w:div>
    <w:div w:id="1327633465">
      <w:bodyDiv w:val="1"/>
      <w:marLeft w:val="0"/>
      <w:marRight w:val="0"/>
      <w:marTop w:val="0"/>
      <w:marBottom w:val="0"/>
      <w:divBdr>
        <w:top w:val="none" w:sz="0" w:space="0" w:color="auto"/>
        <w:left w:val="none" w:sz="0" w:space="0" w:color="auto"/>
        <w:bottom w:val="none" w:sz="0" w:space="0" w:color="auto"/>
        <w:right w:val="none" w:sz="0" w:space="0" w:color="auto"/>
      </w:divBdr>
    </w:div>
    <w:div w:id="1378317035">
      <w:bodyDiv w:val="1"/>
      <w:marLeft w:val="0"/>
      <w:marRight w:val="0"/>
      <w:marTop w:val="0"/>
      <w:marBottom w:val="0"/>
      <w:divBdr>
        <w:top w:val="none" w:sz="0" w:space="0" w:color="auto"/>
        <w:left w:val="none" w:sz="0" w:space="0" w:color="auto"/>
        <w:bottom w:val="none" w:sz="0" w:space="0" w:color="auto"/>
        <w:right w:val="none" w:sz="0" w:space="0" w:color="auto"/>
      </w:divBdr>
    </w:div>
    <w:div w:id="1437561973">
      <w:bodyDiv w:val="1"/>
      <w:marLeft w:val="0"/>
      <w:marRight w:val="0"/>
      <w:marTop w:val="0"/>
      <w:marBottom w:val="0"/>
      <w:divBdr>
        <w:top w:val="none" w:sz="0" w:space="0" w:color="auto"/>
        <w:left w:val="none" w:sz="0" w:space="0" w:color="auto"/>
        <w:bottom w:val="none" w:sz="0" w:space="0" w:color="auto"/>
        <w:right w:val="none" w:sz="0" w:space="0" w:color="auto"/>
      </w:divBdr>
    </w:div>
    <w:div w:id="1586568458">
      <w:bodyDiv w:val="1"/>
      <w:marLeft w:val="0"/>
      <w:marRight w:val="0"/>
      <w:marTop w:val="0"/>
      <w:marBottom w:val="0"/>
      <w:divBdr>
        <w:top w:val="none" w:sz="0" w:space="0" w:color="auto"/>
        <w:left w:val="none" w:sz="0" w:space="0" w:color="auto"/>
        <w:bottom w:val="none" w:sz="0" w:space="0" w:color="auto"/>
        <w:right w:val="none" w:sz="0" w:space="0" w:color="auto"/>
      </w:divBdr>
    </w:div>
    <w:div w:id="1652366596">
      <w:bodyDiv w:val="1"/>
      <w:marLeft w:val="0"/>
      <w:marRight w:val="0"/>
      <w:marTop w:val="0"/>
      <w:marBottom w:val="0"/>
      <w:divBdr>
        <w:top w:val="none" w:sz="0" w:space="0" w:color="auto"/>
        <w:left w:val="none" w:sz="0" w:space="0" w:color="auto"/>
        <w:bottom w:val="none" w:sz="0" w:space="0" w:color="auto"/>
        <w:right w:val="none" w:sz="0" w:space="0" w:color="auto"/>
      </w:divBdr>
    </w:div>
    <w:div w:id="1854218788">
      <w:bodyDiv w:val="1"/>
      <w:marLeft w:val="0"/>
      <w:marRight w:val="0"/>
      <w:marTop w:val="0"/>
      <w:marBottom w:val="0"/>
      <w:divBdr>
        <w:top w:val="none" w:sz="0" w:space="0" w:color="auto"/>
        <w:left w:val="none" w:sz="0" w:space="0" w:color="auto"/>
        <w:bottom w:val="none" w:sz="0" w:space="0" w:color="auto"/>
        <w:right w:val="none" w:sz="0" w:space="0" w:color="auto"/>
      </w:divBdr>
    </w:div>
    <w:div w:id="2054109880">
      <w:bodyDiv w:val="1"/>
      <w:marLeft w:val="0"/>
      <w:marRight w:val="0"/>
      <w:marTop w:val="0"/>
      <w:marBottom w:val="0"/>
      <w:divBdr>
        <w:top w:val="none" w:sz="0" w:space="0" w:color="auto"/>
        <w:left w:val="none" w:sz="0" w:space="0" w:color="auto"/>
        <w:bottom w:val="none" w:sz="0" w:space="0" w:color="auto"/>
        <w:right w:val="none" w:sz="0" w:space="0" w:color="auto"/>
      </w:divBdr>
    </w:div>
    <w:div w:id="209342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tq.gov.co" TargetMode="External"/><Relationship Id="rId1" Type="http://schemas.openxmlformats.org/officeDocument/2006/relationships/hyperlink" Target="http://www.idtq.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F07C-38E7-4F14-8965-896A91E2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44</Pages>
  <Words>12604</Words>
  <Characters>69326</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dc:creator>
  <cp:keywords/>
  <dc:description/>
  <cp:lastModifiedBy>Julián</cp:lastModifiedBy>
  <cp:revision>10</cp:revision>
  <cp:lastPrinted>2020-07-30T16:51:00Z</cp:lastPrinted>
  <dcterms:created xsi:type="dcterms:W3CDTF">2020-07-29T21:23:00Z</dcterms:created>
  <dcterms:modified xsi:type="dcterms:W3CDTF">2020-09-29T21:43:00Z</dcterms:modified>
</cp:coreProperties>
</file>