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42A6" w14:textId="48E57CC8" w:rsidR="00BE1D25" w:rsidRPr="003B3565" w:rsidRDefault="003B356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3B3565">
        <w:rPr>
          <w:rFonts w:ascii="Arial" w:hAnsi="Arial" w:cs="Arial"/>
          <w:b/>
          <w:bCs/>
          <w:sz w:val="24"/>
          <w:szCs w:val="24"/>
          <w:lang w:val="es-ES"/>
        </w:rPr>
        <w:t xml:space="preserve">DEPENDENCIA: </w:t>
      </w:r>
      <w:bookmarkStart w:id="0" w:name="_Hlk188437856"/>
      <w:r w:rsidR="009664AD" w:rsidRPr="00A85FC3">
        <w:rPr>
          <w:rFonts w:ascii="Arial" w:hAnsi="Arial" w:cs="Arial"/>
          <w:b/>
          <w:bCs/>
          <w:sz w:val="24"/>
          <w:szCs w:val="24"/>
          <w:lang w:val="es-ES"/>
        </w:rPr>
        <w:t xml:space="preserve">Despecho del </w:t>
      </w:r>
      <w:proofErr w:type="gramStart"/>
      <w:r w:rsidR="009664AD" w:rsidRPr="00A85FC3">
        <w:rPr>
          <w:rFonts w:ascii="Arial" w:hAnsi="Arial" w:cs="Arial"/>
          <w:b/>
          <w:bCs/>
          <w:sz w:val="24"/>
          <w:szCs w:val="24"/>
          <w:lang w:val="es-ES"/>
        </w:rPr>
        <w:t>Director General</w:t>
      </w:r>
      <w:bookmarkEnd w:id="0"/>
      <w:proofErr w:type="gramEnd"/>
    </w:p>
    <w:p w14:paraId="251DDD8D" w14:textId="17C910C2" w:rsidR="00D7107E" w:rsidRPr="003B3565" w:rsidRDefault="003B356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3B3565">
        <w:rPr>
          <w:rFonts w:ascii="Arial" w:hAnsi="Arial" w:cs="Arial"/>
          <w:b/>
          <w:bCs/>
          <w:sz w:val="24"/>
          <w:szCs w:val="24"/>
          <w:lang w:val="es-ES"/>
        </w:rPr>
        <w:t>PROCESO:</w:t>
      </w:r>
      <w:bookmarkStart w:id="1" w:name="_Hlk188437868"/>
      <w:r w:rsidR="009664AD" w:rsidRPr="009664A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664AD" w:rsidRPr="00A85FC3">
        <w:rPr>
          <w:rFonts w:ascii="Arial" w:hAnsi="Arial" w:cs="Arial"/>
          <w:b/>
          <w:bCs/>
          <w:sz w:val="24"/>
          <w:szCs w:val="24"/>
          <w:lang w:val="es-ES"/>
        </w:rPr>
        <w:t>Gestión Gerencial</w:t>
      </w:r>
      <w:bookmarkEnd w:id="1"/>
    </w:p>
    <w:p w14:paraId="1EA2C314" w14:textId="09555852" w:rsidR="00141A65" w:rsidRDefault="003B356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3B3565">
        <w:rPr>
          <w:rFonts w:ascii="Arial" w:hAnsi="Arial" w:cs="Arial"/>
          <w:b/>
          <w:bCs/>
          <w:sz w:val="24"/>
          <w:szCs w:val="24"/>
          <w:lang w:val="es-ES"/>
        </w:rPr>
        <w:t>LÍDER DEL PROCESO:</w:t>
      </w:r>
      <w:bookmarkStart w:id="2" w:name="_Hlk188437878"/>
      <w:r w:rsidR="009664AD" w:rsidRPr="009664A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664AD" w:rsidRPr="00A85FC3">
        <w:rPr>
          <w:rFonts w:ascii="Arial" w:hAnsi="Arial" w:cs="Arial"/>
          <w:b/>
          <w:bCs/>
          <w:sz w:val="24"/>
          <w:szCs w:val="24"/>
          <w:lang w:val="es-ES"/>
        </w:rPr>
        <w:t>Uriel Enoc Ortiz Diaz</w:t>
      </w:r>
      <w:bookmarkEnd w:id="2"/>
    </w:p>
    <w:p w14:paraId="05CEF420" w14:textId="79B13208" w:rsidR="00424212" w:rsidRDefault="00424212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RESPONSABLE DE DILIGENCIAR EL INFORME:</w:t>
      </w:r>
      <w:bookmarkStart w:id="3" w:name="_Hlk188437891"/>
      <w:r w:rsidR="009664AD" w:rsidRPr="009664A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664AD" w:rsidRPr="00A85FC3">
        <w:rPr>
          <w:rFonts w:ascii="Arial" w:hAnsi="Arial" w:cs="Arial"/>
          <w:b/>
          <w:bCs/>
          <w:sz w:val="24"/>
          <w:szCs w:val="24"/>
          <w:lang w:val="es-ES"/>
        </w:rPr>
        <w:t>Natalia Andrea Casanova García</w:t>
      </w:r>
      <w:bookmarkEnd w:id="3"/>
    </w:p>
    <w:p w14:paraId="062C709C" w14:textId="08584914" w:rsidR="00141A65" w:rsidRPr="003B3565" w:rsidRDefault="003B356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3B3565">
        <w:rPr>
          <w:rFonts w:ascii="Arial" w:hAnsi="Arial" w:cs="Arial"/>
          <w:b/>
          <w:bCs/>
          <w:sz w:val="24"/>
          <w:szCs w:val="24"/>
          <w:lang w:val="es-ES"/>
        </w:rPr>
        <w:t>AÑO REPORTADO:</w:t>
      </w:r>
      <w:r w:rsidR="009664AD">
        <w:rPr>
          <w:rFonts w:ascii="Arial" w:hAnsi="Arial" w:cs="Arial"/>
          <w:b/>
          <w:bCs/>
          <w:sz w:val="24"/>
          <w:szCs w:val="24"/>
          <w:lang w:val="es-ES"/>
        </w:rPr>
        <w:t xml:space="preserve"> 2024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1991"/>
        <w:gridCol w:w="1523"/>
        <w:gridCol w:w="2488"/>
        <w:gridCol w:w="5840"/>
      </w:tblGrid>
      <w:tr w:rsidR="00AC2A0A" w14:paraId="2B171DE7" w14:textId="77777777" w:rsidTr="00AC2A0A">
        <w:trPr>
          <w:trHeight w:val="2630"/>
          <w:tblHeader/>
        </w:trPr>
        <w:tc>
          <w:tcPr>
            <w:tcW w:w="1991" w:type="dxa"/>
          </w:tcPr>
          <w:p w14:paraId="2F7B0D3D" w14:textId="6002F53D" w:rsidR="00141A65" w:rsidRPr="003B3565" w:rsidRDefault="00141A65" w:rsidP="003B35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B356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NOMBRE DE LA ACTIVIDAD</w:t>
            </w:r>
          </w:p>
        </w:tc>
        <w:tc>
          <w:tcPr>
            <w:tcW w:w="1523" w:type="dxa"/>
          </w:tcPr>
          <w:p w14:paraId="1EB7992E" w14:textId="7607B7C1" w:rsidR="00141A65" w:rsidRPr="003B3565" w:rsidRDefault="00141A65" w:rsidP="003B35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B356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FECHA DE LA ACTIVIDAD</w:t>
            </w:r>
          </w:p>
        </w:tc>
        <w:tc>
          <w:tcPr>
            <w:tcW w:w="2488" w:type="dxa"/>
          </w:tcPr>
          <w:p w14:paraId="047C4026" w14:textId="46221EB0" w:rsidR="00141A65" w:rsidRPr="003B3565" w:rsidRDefault="00141A65" w:rsidP="00C21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B356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DESCRIPCIÓN </w:t>
            </w:r>
            <w:r w:rsidRPr="003B356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(Incluir una breve descripción de la actividad realizada con número de personas impactadas</w:t>
            </w:r>
            <w:r w:rsidR="003B3565" w:rsidRPr="003B356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o cantidad impactada</w:t>
            </w:r>
            <w:r w:rsidR="003B356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, municipio de ejecución, entre otros aspectos.</w:t>
            </w:r>
            <w:r w:rsidR="003B3565" w:rsidRPr="003B356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5480" w:type="dxa"/>
          </w:tcPr>
          <w:p w14:paraId="3E530EBE" w14:textId="4086AB3F" w:rsidR="00141A65" w:rsidRDefault="00DB3138" w:rsidP="00DB31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FOTO Y/O EVIDENCIA </w:t>
            </w:r>
            <w:r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(Incluir foto de la actividad o</w:t>
            </w:r>
            <w:r w:rsidR="00FB1F23"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grafico o</w:t>
            </w:r>
            <w:r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pantallazo o Numero del consecutivo, </w:t>
            </w:r>
            <w:proofErr w:type="spellStart"/>
            <w:r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Ej</w:t>
            </w:r>
            <w:proofErr w:type="spellEnd"/>
            <w:r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Contrato No. XX)</w:t>
            </w:r>
          </w:p>
          <w:p w14:paraId="4DEE8329" w14:textId="77777777" w:rsidR="001D4384" w:rsidRDefault="001D4384" w:rsidP="00DB31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49FDD998" w14:textId="77777777" w:rsidR="001D4384" w:rsidRDefault="001D4384" w:rsidP="00DB31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291792E0" w14:textId="77777777" w:rsidR="001D4384" w:rsidRDefault="001D4384" w:rsidP="00DB31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71F82C03" w14:textId="6898709A" w:rsidR="001D4384" w:rsidRDefault="001D4384" w:rsidP="00DB31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7255B0C0" w14:textId="77777777" w:rsidR="001D4384" w:rsidRDefault="001D4384" w:rsidP="00DB31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0593BACD" w14:textId="77777777" w:rsidR="001D4384" w:rsidRDefault="001D4384" w:rsidP="00DB31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240B3ABC" w14:textId="76ACF143" w:rsidR="001D4384" w:rsidRDefault="001D4384" w:rsidP="00DB31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2DB59B64" w14:textId="576A60CD" w:rsidR="001D4384" w:rsidRPr="003B3565" w:rsidRDefault="001D4384" w:rsidP="00DB31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AC2A0A" w:rsidRPr="00AC2A0A" w14:paraId="008F97E5" w14:textId="77777777" w:rsidTr="00AC2A0A">
        <w:trPr>
          <w:trHeight w:val="1253"/>
        </w:trPr>
        <w:tc>
          <w:tcPr>
            <w:tcW w:w="1991" w:type="dxa"/>
          </w:tcPr>
          <w:p w14:paraId="77E98F15" w14:textId="77777777" w:rsidR="001D4384" w:rsidRPr="00AC2A0A" w:rsidRDefault="001D4384" w:rsidP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0E2E0D7" w14:textId="2379DCA5" w:rsidR="00141A65" w:rsidRPr="00AC2A0A" w:rsidRDefault="00B25B9E" w:rsidP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1D4384" w:rsidRPr="00AC2A0A">
              <w:rPr>
                <w:rFonts w:ascii="Arial" w:hAnsi="Arial" w:cs="Arial"/>
                <w:sz w:val="24"/>
                <w:szCs w:val="24"/>
                <w:lang w:val="es-ES"/>
              </w:rPr>
              <w:t>lataforma de correspondencia Intraweb</w:t>
            </w:r>
            <w:r w:rsidR="009664AD"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 /PQRSD</w:t>
            </w:r>
          </w:p>
        </w:tc>
        <w:tc>
          <w:tcPr>
            <w:tcW w:w="1523" w:type="dxa"/>
          </w:tcPr>
          <w:p w14:paraId="452B01F6" w14:textId="77777777" w:rsidR="001D4384" w:rsidRPr="00AC2A0A" w:rsidRDefault="001D4384" w:rsidP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AD85B3F" w14:textId="1DF70AC5" w:rsidR="001C5002" w:rsidRPr="00AC2A0A" w:rsidRDefault="00650EC6" w:rsidP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04 de junio 2024</w:t>
            </w:r>
          </w:p>
        </w:tc>
        <w:tc>
          <w:tcPr>
            <w:tcW w:w="2488" w:type="dxa"/>
          </w:tcPr>
          <w:p w14:paraId="1CA1A7F0" w14:textId="77777777" w:rsidR="001D4384" w:rsidRPr="00AC2A0A" w:rsidRDefault="001D4384" w:rsidP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93129C6" w14:textId="3D359BDA" w:rsidR="001C5002" w:rsidRPr="00AC2A0A" w:rsidRDefault="00650EC6" w:rsidP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Se realizo la implementación de la plataforma de Intraweb, para crear, recibir, asignar y contestar PQRSD de todo tipo de usuario, incluyendo un campo de correspondencia interna para los funcionarios con el fin de reciclar y crear documentos </w:t>
            </w:r>
            <w:proofErr w:type="gramStart"/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cero papel</w:t>
            </w:r>
            <w:proofErr w:type="gramEnd"/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5480" w:type="dxa"/>
          </w:tcPr>
          <w:p w14:paraId="69A2C95D" w14:textId="7FE4956A" w:rsidR="001D4384" w:rsidRPr="00AC2A0A" w:rsidRDefault="001D4384">
            <w:pPr>
              <w:rPr>
                <w:rFonts w:ascii="Arial" w:hAnsi="Arial" w:cs="Arial"/>
                <w:noProof/>
                <w:sz w:val="24"/>
                <w:szCs w:val="24"/>
                <w:lang w:val="es-ES"/>
              </w:rPr>
            </w:pPr>
          </w:p>
          <w:p w14:paraId="5E1C5902" w14:textId="2513DD3D" w:rsidR="00141A65" w:rsidRPr="00AC2A0A" w:rsidRDefault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+</w:t>
            </w:r>
            <w:r w:rsidRPr="00AC2A0A">
              <w:rPr>
                <w:rFonts w:ascii="Arial" w:hAnsi="Arial" w:cs="Arial"/>
                <w:noProof/>
                <w:sz w:val="24"/>
                <w:szCs w:val="24"/>
                <w:lang w:val="es-ES"/>
              </w:rPr>
              <w:drawing>
                <wp:inline distT="0" distB="0" distL="0" distR="0" wp14:anchorId="0941A70E" wp14:editId="7334203D">
                  <wp:extent cx="3363000" cy="2276475"/>
                  <wp:effectExtent l="0" t="0" r="8890" b="0"/>
                  <wp:docPr id="3353788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78879" name="Imagen 33537887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035" cy="227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A0A" w:rsidRPr="00AC2A0A" w14:paraId="14B51F36" w14:textId="77777777" w:rsidTr="00AC2A0A">
        <w:tc>
          <w:tcPr>
            <w:tcW w:w="1991" w:type="dxa"/>
          </w:tcPr>
          <w:p w14:paraId="38D59120" w14:textId="77777777" w:rsidR="004E64FB" w:rsidRPr="00AC2A0A" w:rsidRDefault="004E64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8F27A38" w14:textId="34F70A30" w:rsidR="004E64FB" w:rsidRPr="00AC2A0A" w:rsidRDefault="004E64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FC2CA77" w14:textId="0FB5EA04" w:rsidR="00141A65" w:rsidRPr="00AC2A0A" w:rsidRDefault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Capacitación Plataforma de correspondencia Intraweb</w:t>
            </w:r>
          </w:p>
        </w:tc>
        <w:tc>
          <w:tcPr>
            <w:tcW w:w="1523" w:type="dxa"/>
          </w:tcPr>
          <w:p w14:paraId="2454992E" w14:textId="77777777" w:rsidR="001D4384" w:rsidRPr="00AC2A0A" w:rsidRDefault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2210112" w14:textId="77777777" w:rsidR="004E64FB" w:rsidRPr="00AC2A0A" w:rsidRDefault="004E64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EDDF966" w14:textId="071744FA" w:rsidR="00141A65" w:rsidRPr="00AC2A0A" w:rsidRDefault="001D438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29 de mayo 2024</w:t>
            </w:r>
          </w:p>
        </w:tc>
        <w:tc>
          <w:tcPr>
            <w:tcW w:w="2488" w:type="dxa"/>
          </w:tcPr>
          <w:p w14:paraId="7E53E2E3" w14:textId="77777777" w:rsidR="00141A65" w:rsidRPr="00AC2A0A" w:rsidRDefault="00141A65" w:rsidP="00C21D59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1988051" w14:textId="77777777" w:rsidR="004E64FB" w:rsidRPr="00AC2A0A" w:rsidRDefault="004E64FB" w:rsidP="004E64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4B56594" w14:textId="1D17770F" w:rsidR="004E64FB" w:rsidRPr="00AC2A0A" w:rsidRDefault="004E64FB" w:rsidP="004E64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Se desarrollo capacitación con los lideres de cada proceso, con el fin de promover el uso de la plataforma Intraweb, explicando los términos establecidos de cada petición y el medio de envió de toda la correspondencia de la entidad.</w:t>
            </w:r>
          </w:p>
        </w:tc>
        <w:tc>
          <w:tcPr>
            <w:tcW w:w="5480" w:type="dxa"/>
          </w:tcPr>
          <w:p w14:paraId="6E06C4B4" w14:textId="6F321FFC" w:rsidR="00141A65" w:rsidRPr="00AC2A0A" w:rsidRDefault="009B1BB5">
            <w:pPr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3EE4290E" wp14:editId="26742E4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334645</wp:posOffset>
                  </wp:positionV>
                  <wp:extent cx="3289052" cy="2466975"/>
                  <wp:effectExtent l="0" t="0" r="6985" b="0"/>
                  <wp:wrapTight wrapText="bothSides">
                    <wp:wrapPolygon edited="0">
                      <wp:start x="0" y="0"/>
                      <wp:lineTo x="0" y="21350"/>
                      <wp:lineTo x="21521" y="21350"/>
                      <wp:lineTo x="21521" y="0"/>
                      <wp:lineTo x="0" y="0"/>
                    </wp:wrapPolygon>
                  </wp:wrapTight>
                  <wp:docPr id="57190164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01645" name="Imagen 5719016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052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2A0A" w:rsidRPr="00AC2A0A" w14:paraId="697CAB4C" w14:textId="77777777" w:rsidTr="00AC2A0A">
        <w:tc>
          <w:tcPr>
            <w:tcW w:w="1991" w:type="dxa"/>
          </w:tcPr>
          <w:p w14:paraId="330D099E" w14:textId="4058C0B3" w:rsidR="003B3565" w:rsidRPr="00AC2A0A" w:rsidRDefault="00B25B9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Líneas Telefónicas </w:t>
            </w:r>
          </w:p>
        </w:tc>
        <w:tc>
          <w:tcPr>
            <w:tcW w:w="1523" w:type="dxa"/>
          </w:tcPr>
          <w:p w14:paraId="1636C44C" w14:textId="73D69FB9" w:rsidR="003B3565" w:rsidRPr="00AC2A0A" w:rsidRDefault="009B19F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10 d</w:t>
            </w:r>
            <w:r w:rsidR="00B25B9E"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e </w:t>
            </w: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octubre </w:t>
            </w:r>
            <w:r w:rsidR="00B25B9E" w:rsidRPr="00AC2A0A">
              <w:rPr>
                <w:rFonts w:ascii="Arial" w:hAnsi="Arial" w:cs="Arial"/>
                <w:sz w:val="24"/>
                <w:szCs w:val="24"/>
                <w:lang w:val="es-ES"/>
              </w:rPr>
              <w:t>2024</w:t>
            </w:r>
          </w:p>
        </w:tc>
        <w:tc>
          <w:tcPr>
            <w:tcW w:w="2488" w:type="dxa"/>
          </w:tcPr>
          <w:p w14:paraId="4E155F8A" w14:textId="0909B174" w:rsidR="009B19F1" w:rsidRPr="00AC2A0A" w:rsidRDefault="009B1BB5" w:rsidP="009B1BB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Implementación</w:t>
            </w:r>
            <w:r w:rsidR="009B19F1"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 de dos líneas </w:t>
            </w: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telefónicas para acceder a los servicios de la entidad y mejorar la atención al usuario, en el área administrativa y técnica </w:t>
            </w:r>
          </w:p>
        </w:tc>
        <w:tc>
          <w:tcPr>
            <w:tcW w:w="5480" w:type="dxa"/>
          </w:tcPr>
          <w:p w14:paraId="2BDD6687" w14:textId="26002267" w:rsidR="009B19F1" w:rsidRPr="00AC2A0A" w:rsidRDefault="009B1BB5" w:rsidP="009B19F1">
            <w:pPr>
              <w:tabs>
                <w:tab w:val="left" w:pos="255"/>
                <w:tab w:val="center" w:pos="2655"/>
              </w:tabs>
              <w:spacing w:line="720" w:lineRule="auto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noProof/>
                <w:color w:val="FF0000"/>
                <w:sz w:val="24"/>
                <w:szCs w:val="24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4EB07349" wp14:editId="009BFE98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35560</wp:posOffset>
                  </wp:positionV>
                  <wp:extent cx="2186305" cy="2047875"/>
                  <wp:effectExtent l="0" t="0" r="4445" b="9525"/>
                  <wp:wrapTight wrapText="bothSides">
                    <wp:wrapPolygon edited="0">
                      <wp:start x="0" y="0"/>
                      <wp:lineTo x="0" y="21500"/>
                      <wp:lineTo x="21456" y="21500"/>
                      <wp:lineTo x="21456" y="0"/>
                      <wp:lineTo x="0" y="0"/>
                    </wp:wrapPolygon>
                  </wp:wrapTight>
                  <wp:docPr id="83468376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83760" name="Imagen 834683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44D8DE" w14:textId="77777777" w:rsidR="009B1BB5" w:rsidRPr="00AC2A0A" w:rsidRDefault="009B1BB5" w:rsidP="009B19F1">
            <w:pPr>
              <w:tabs>
                <w:tab w:val="left" w:pos="255"/>
                <w:tab w:val="center" w:pos="2655"/>
              </w:tabs>
              <w:spacing w:line="720" w:lineRule="auto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  <w:p w14:paraId="24FF195C" w14:textId="6AB85A25" w:rsidR="009B19F1" w:rsidRPr="00AC2A0A" w:rsidRDefault="009B19F1" w:rsidP="009B19F1">
            <w:pPr>
              <w:tabs>
                <w:tab w:val="left" w:pos="255"/>
                <w:tab w:val="center" w:pos="2655"/>
              </w:tabs>
              <w:spacing w:line="720" w:lineRule="auto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</w:tc>
      </w:tr>
      <w:tr w:rsidR="00AC2A0A" w:rsidRPr="00AC2A0A" w14:paraId="2143DB98" w14:textId="77777777" w:rsidTr="00AC2A0A">
        <w:tblPrEx>
          <w:tblCellMar>
            <w:left w:w="70" w:type="dxa"/>
            <w:right w:w="70" w:type="dxa"/>
          </w:tblCellMar>
        </w:tblPrEx>
        <w:tc>
          <w:tcPr>
            <w:tcW w:w="1991" w:type="dxa"/>
          </w:tcPr>
          <w:p w14:paraId="711AFD44" w14:textId="066F738E" w:rsidR="005808A6" w:rsidRPr="00AC2A0A" w:rsidRDefault="005808A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</w:rPr>
              <w:lastRenderedPageBreak/>
              <w:t>PQRSD</w:t>
            </w:r>
          </w:p>
        </w:tc>
        <w:tc>
          <w:tcPr>
            <w:tcW w:w="1523" w:type="dxa"/>
          </w:tcPr>
          <w:p w14:paraId="443BE87D" w14:textId="77777777" w:rsidR="005808A6" w:rsidRPr="00AC2A0A" w:rsidRDefault="005808A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AÑO 2024</w:t>
            </w:r>
          </w:p>
          <w:p w14:paraId="09E21EBB" w14:textId="77777777" w:rsidR="005808A6" w:rsidRPr="00AC2A0A" w:rsidRDefault="005808A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372FE09" w14:textId="46E39B9D" w:rsidR="005808A6" w:rsidRPr="00AC2A0A" w:rsidRDefault="005808A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88" w:type="dxa"/>
          </w:tcPr>
          <w:p w14:paraId="0267743C" w14:textId="77777777" w:rsidR="005808A6" w:rsidRPr="00AC2A0A" w:rsidRDefault="005808A6" w:rsidP="009B1BB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</w:rPr>
              <w:t xml:space="preserve">Se han recibido 4.528 PQR, de los cuales el </w:t>
            </w:r>
            <w:r w:rsidR="00176C8A" w:rsidRPr="00AC2A0A">
              <w:rPr>
                <w:rFonts w:ascii="Arial" w:hAnsi="Arial" w:cs="Arial"/>
                <w:sz w:val="24"/>
                <w:szCs w:val="24"/>
              </w:rPr>
              <w:t>1</w:t>
            </w:r>
            <w:r w:rsidRPr="00AC2A0A">
              <w:rPr>
                <w:rFonts w:ascii="Arial" w:hAnsi="Arial" w:cs="Arial"/>
                <w:sz w:val="24"/>
                <w:szCs w:val="24"/>
              </w:rPr>
              <w:t xml:space="preserve">% se encuentran vencidos, a el </w:t>
            </w:r>
            <w:r w:rsidR="00176C8A" w:rsidRPr="00AC2A0A">
              <w:rPr>
                <w:rFonts w:ascii="Arial" w:hAnsi="Arial" w:cs="Arial"/>
                <w:sz w:val="24"/>
                <w:szCs w:val="24"/>
              </w:rPr>
              <w:t>75</w:t>
            </w:r>
            <w:r w:rsidRPr="00AC2A0A">
              <w:rPr>
                <w:rFonts w:ascii="Arial" w:hAnsi="Arial" w:cs="Arial"/>
                <w:sz w:val="24"/>
                <w:szCs w:val="24"/>
              </w:rPr>
              <w:t xml:space="preserve">% se les dio respuesta en el tiempo establecido, el </w:t>
            </w:r>
            <w:r w:rsidR="00176C8A" w:rsidRPr="00AC2A0A">
              <w:rPr>
                <w:rFonts w:ascii="Arial" w:hAnsi="Arial" w:cs="Arial"/>
                <w:sz w:val="24"/>
                <w:szCs w:val="24"/>
              </w:rPr>
              <w:t>20</w:t>
            </w:r>
            <w:r w:rsidRPr="00AC2A0A">
              <w:rPr>
                <w:rFonts w:ascii="Arial" w:hAnsi="Arial" w:cs="Arial"/>
                <w:sz w:val="24"/>
                <w:szCs w:val="24"/>
              </w:rPr>
              <w:t xml:space="preserve">% se encuentran ya finalizados, pero su respuesta fue dada después de la fecha de vencimiento, el </w:t>
            </w:r>
            <w:r w:rsidR="00176C8A" w:rsidRPr="00AC2A0A">
              <w:rPr>
                <w:rFonts w:ascii="Arial" w:hAnsi="Arial" w:cs="Arial"/>
                <w:sz w:val="24"/>
                <w:szCs w:val="24"/>
              </w:rPr>
              <w:t>4</w:t>
            </w:r>
            <w:r w:rsidRPr="00AC2A0A">
              <w:rPr>
                <w:rFonts w:ascii="Arial" w:hAnsi="Arial" w:cs="Arial"/>
                <w:sz w:val="24"/>
                <w:szCs w:val="24"/>
              </w:rPr>
              <w:t>% se encuentran cancelados y el 0% se encuentran</w:t>
            </w: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36D26" w:rsidRPr="00AC2A0A">
              <w:rPr>
                <w:rFonts w:ascii="Arial" w:hAnsi="Arial" w:cs="Arial"/>
                <w:sz w:val="24"/>
                <w:szCs w:val="24"/>
                <w:lang w:val="es-ES"/>
              </w:rPr>
              <w:t>esperando respuesta del ciudadano e igualmente el 0% finalizados vencidos justificados.</w:t>
            </w:r>
          </w:p>
          <w:p w14:paraId="7C449745" w14:textId="77777777" w:rsidR="00336D26" w:rsidRPr="00AC2A0A" w:rsidRDefault="00336D26" w:rsidP="009B1BB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D885B23" w14:textId="72CDAB8A" w:rsidR="00336D26" w:rsidRPr="00AC2A0A" w:rsidRDefault="00336D26" w:rsidP="009B1BB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80" w:type="dxa"/>
          </w:tcPr>
          <w:p w14:paraId="531D2C93" w14:textId="53AE7A4D" w:rsidR="005808A6" w:rsidRPr="00AC2A0A" w:rsidRDefault="005808A6" w:rsidP="009B19F1">
            <w:pPr>
              <w:tabs>
                <w:tab w:val="left" w:pos="255"/>
                <w:tab w:val="center" w:pos="2655"/>
              </w:tabs>
              <w:spacing w:line="720" w:lineRule="auto"/>
              <w:rPr>
                <w:rFonts w:ascii="Arial" w:hAnsi="Arial" w:cs="Arial"/>
                <w:noProof/>
                <w:color w:val="FF0000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796B4D3" wp14:editId="3B6B01C8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372745</wp:posOffset>
                  </wp:positionV>
                  <wp:extent cx="3609975" cy="2228850"/>
                  <wp:effectExtent l="0" t="0" r="9525" b="0"/>
                  <wp:wrapTight wrapText="bothSides">
                    <wp:wrapPolygon edited="0">
                      <wp:start x="0" y="0"/>
                      <wp:lineTo x="0" y="21415"/>
                      <wp:lineTo x="21543" y="21415"/>
                      <wp:lineTo x="21543" y="0"/>
                      <wp:lineTo x="0" y="0"/>
                    </wp:wrapPolygon>
                  </wp:wrapTight>
                  <wp:docPr id="1358044638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23C3C6-5072-11B2-B7C4-2B5C079BD8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2A0A" w:rsidRPr="00AC2A0A" w14:paraId="53DC5321" w14:textId="77777777" w:rsidTr="00AC2A0A">
        <w:tblPrEx>
          <w:tblCellMar>
            <w:left w:w="70" w:type="dxa"/>
            <w:right w:w="70" w:type="dxa"/>
          </w:tblCellMar>
        </w:tblPrEx>
        <w:tc>
          <w:tcPr>
            <w:tcW w:w="1991" w:type="dxa"/>
          </w:tcPr>
          <w:p w14:paraId="299B2E30" w14:textId="78C4349D" w:rsidR="00336D26" w:rsidRPr="00AC2A0A" w:rsidRDefault="00336D26">
            <w:pPr>
              <w:rPr>
                <w:rFonts w:ascii="Arial" w:hAnsi="Arial" w:cs="Arial"/>
                <w:sz w:val="24"/>
                <w:szCs w:val="24"/>
              </w:rPr>
            </w:pPr>
            <w:r w:rsidRPr="00AC2A0A">
              <w:rPr>
                <w:rFonts w:ascii="Arial" w:hAnsi="Arial" w:cs="Arial"/>
                <w:sz w:val="24"/>
                <w:szCs w:val="24"/>
              </w:rPr>
              <w:t>PQRSD</w:t>
            </w:r>
          </w:p>
        </w:tc>
        <w:tc>
          <w:tcPr>
            <w:tcW w:w="1523" w:type="dxa"/>
          </w:tcPr>
          <w:p w14:paraId="4147B2E4" w14:textId="6899337C" w:rsidR="00336D26" w:rsidRPr="00AC2A0A" w:rsidRDefault="00336D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AÑO 2024</w:t>
            </w:r>
          </w:p>
        </w:tc>
        <w:tc>
          <w:tcPr>
            <w:tcW w:w="2488" w:type="dxa"/>
          </w:tcPr>
          <w:p w14:paraId="5EBF5721" w14:textId="7A37ABA0" w:rsidR="00336D26" w:rsidRPr="00AC2A0A" w:rsidRDefault="00336D26" w:rsidP="00336D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Tipos de Solicitudes Recibidas:</w:t>
            </w:r>
          </w:p>
          <w:p w14:paraId="6D7E7A3B" w14:textId="77777777" w:rsidR="00336D26" w:rsidRPr="00AC2A0A" w:rsidRDefault="00336D26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n-US"/>
              </w:rPr>
              <w:t>Peticiones Derechos de Petición</w:t>
            </w:r>
          </w:p>
          <w:p w14:paraId="28242332" w14:textId="77777777" w:rsidR="00336D26" w:rsidRPr="00AC2A0A" w:rsidRDefault="00336D26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Peticiones entre Autoridades</w:t>
            </w:r>
          </w:p>
          <w:p w14:paraId="0D66EF16" w14:textId="77777777" w:rsidR="00336D26" w:rsidRPr="00AC2A0A" w:rsidRDefault="00336D26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Solicitud información </w:t>
            </w: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General de la entidad</w:t>
            </w:r>
          </w:p>
          <w:p w14:paraId="40EEE221" w14:textId="77777777" w:rsidR="00336D26" w:rsidRPr="00AC2A0A" w:rsidRDefault="00336D26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Reclamo</w:t>
            </w:r>
          </w:p>
          <w:p w14:paraId="2765DC3D" w14:textId="77777777" w:rsidR="00336D26" w:rsidRPr="00AC2A0A" w:rsidRDefault="00336D26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Tutela</w:t>
            </w:r>
          </w:p>
          <w:p w14:paraId="09BED83F" w14:textId="77777777" w:rsidR="00336D26" w:rsidRPr="00AC2A0A" w:rsidRDefault="00336D26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Queja</w:t>
            </w:r>
          </w:p>
          <w:p w14:paraId="797A9252" w14:textId="77777777" w:rsidR="00336D26" w:rsidRPr="00AC2A0A" w:rsidRDefault="00336D26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Desacato </w:t>
            </w:r>
          </w:p>
          <w:p w14:paraId="6E4C3EC9" w14:textId="77777777" w:rsidR="00336D26" w:rsidRPr="00AC2A0A" w:rsidRDefault="00336D26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 xml:space="preserve">Denuncia </w:t>
            </w:r>
          </w:p>
          <w:p w14:paraId="3D867849" w14:textId="1EDD638E" w:rsidR="008D1D62" w:rsidRPr="00AC2A0A" w:rsidRDefault="008D1D62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Solicitud Cargue de vehículo al runt</w:t>
            </w:r>
          </w:p>
          <w:p w14:paraId="101F789F" w14:textId="608B7403" w:rsidR="008D1D62" w:rsidRPr="00AC2A0A" w:rsidRDefault="008D1D62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Solicitud Certificado de Tradición</w:t>
            </w:r>
          </w:p>
          <w:p w14:paraId="212C3C60" w14:textId="214BDF1B" w:rsidR="008D1D62" w:rsidRPr="00AC2A0A" w:rsidRDefault="008D1D62" w:rsidP="00336D2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Recurso</w:t>
            </w:r>
          </w:p>
          <w:p w14:paraId="2AA9B6BF" w14:textId="47452EB8" w:rsidR="008D1D62" w:rsidRPr="00AC2A0A" w:rsidRDefault="008D1D62" w:rsidP="008D1D6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Solicitud Cargue licencia conducción</w:t>
            </w:r>
          </w:p>
          <w:p w14:paraId="50CF8025" w14:textId="7845D69B" w:rsidR="008D1D62" w:rsidRPr="00AC2A0A" w:rsidRDefault="008D1D62" w:rsidP="008D1D6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Peticiones Incompletas</w:t>
            </w:r>
          </w:p>
          <w:p w14:paraId="3372B838" w14:textId="436CA7E2" w:rsidR="008D1D62" w:rsidRPr="00AC2A0A" w:rsidRDefault="008D1D62" w:rsidP="008D1D6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Acompañamientos agentes</w:t>
            </w:r>
          </w:p>
          <w:p w14:paraId="3AE31531" w14:textId="66861DCF" w:rsidR="008D1D62" w:rsidRPr="00AC2A0A" w:rsidRDefault="008D1D62" w:rsidP="008D1D6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Solicitud copia historial vehículo</w:t>
            </w:r>
          </w:p>
          <w:p w14:paraId="0DA18EA2" w14:textId="4F52C102" w:rsidR="008D1D62" w:rsidRPr="00AC2A0A" w:rsidRDefault="008D1D62" w:rsidP="008D1D6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Novedades Comparendos</w:t>
            </w:r>
          </w:p>
          <w:p w14:paraId="4085948C" w14:textId="29111E51" w:rsidR="008D1D62" w:rsidRPr="00AC2A0A" w:rsidRDefault="008D1D62" w:rsidP="008D1D6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Certificado tiempo laborado</w:t>
            </w:r>
          </w:p>
          <w:p w14:paraId="673F13B3" w14:textId="2C03C694" w:rsidR="008D1D62" w:rsidRPr="00AC2A0A" w:rsidRDefault="00AC2A0A" w:rsidP="008D1D6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Información licencias de conducción</w:t>
            </w:r>
          </w:p>
          <w:p w14:paraId="76A6AB4B" w14:textId="19E82748" w:rsidR="00AC2A0A" w:rsidRPr="00AC2A0A" w:rsidRDefault="00AC2A0A" w:rsidP="009B1BB5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Información de matriculas</w:t>
            </w:r>
          </w:p>
        </w:tc>
        <w:tc>
          <w:tcPr>
            <w:tcW w:w="5480" w:type="dxa"/>
          </w:tcPr>
          <w:p w14:paraId="6D5CF379" w14:textId="77777777" w:rsidR="00336D26" w:rsidRPr="00AC2A0A" w:rsidRDefault="00336D26" w:rsidP="009B19F1">
            <w:pPr>
              <w:tabs>
                <w:tab w:val="left" w:pos="255"/>
                <w:tab w:val="center" w:pos="2655"/>
              </w:tabs>
              <w:spacing w:line="72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3064D9C" w14:textId="5AB6EAEB" w:rsidR="00AC2A0A" w:rsidRPr="00AC2A0A" w:rsidRDefault="00AC2A0A" w:rsidP="009B19F1">
            <w:pPr>
              <w:tabs>
                <w:tab w:val="left" w:pos="255"/>
                <w:tab w:val="center" w:pos="2655"/>
              </w:tabs>
              <w:spacing w:line="72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AC2A0A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365F28B7" wp14:editId="58634F66">
                  <wp:extent cx="3527461" cy="3324225"/>
                  <wp:effectExtent l="0" t="0" r="0" b="0"/>
                  <wp:docPr id="155947277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472770" name="Imagen 155947277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673" cy="332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A0A" w:rsidRPr="00AC2A0A" w14:paraId="5C9FFEA9" w14:textId="77777777" w:rsidTr="00AC2A0A">
        <w:tblPrEx>
          <w:tblCellMar>
            <w:left w:w="70" w:type="dxa"/>
            <w:right w:w="70" w:type="dxa"/>
          </w:tblCellMar>
        </w:tblPrEx>
        <w:tc>
          <w:tcPr>
            <w:tcW w:w="1991" w:type="dxa"/>
          </w:tcPr>
          <w:p w14:paraId="13D0E750" w14:textId="326DB0ED" w:rsidR="00AC2A0A" w:rsidRPr="00AC2A0A" w:rsidRDefault="00AC2A0A" w:rsidP="00AC2A0A">
            <w:pPr>
              <w:rPr>
                <w:rFonts w:ascii="Arial" w:hAnsi="Arial" w:cs="Arial"/>
                <w:sz w:val="24"/>
                <w:szCs w:val="24"/>
              </w:rPr>
            </w:pPr>
            <w:r w:rsidRPr="00AC2A0A">
              <w:rPr>
                <w:rFonts w:ascii="Arial" w:hAnsi="Arial" w:cs="Arial"/>
                <w:sz w:val="24"/>
                <w:szCs w:val="24"/>
              </w:rPr>
              <w:lastRenderedPageBreak/>
              <w:t>PQRSD</w:t>
            </w:r>
          </w:p>
        </w:tc>
        <w:tc>
          <w:tcPr>
            <w:tcW w:w="1523" w:type="dxa"/>
          </w:tcPr>
          <w:p w14:paraId="5046AAD3" w14:textId="4426ED3E" w:rsidR="00AC2A0A" w:rsidRPr="00AC2A0A" w:rsidRDefault="00AC2A0A" w:rsidP="00AC2A0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AÑO 2024</w:t>
            </w:r>
          </w:p>
        </w:tc>
        <w:tc>
          <w:tcPr>
            <w:tcW w:w="2488" w:type="dxa"/>
          </w:tcPr>
          <w:p w14:paraId="73B33131" w14:textId="77777777" w:rsidR="00AC2A0A" w:rsidRPr="00AC2A0A" w:rsidRDefault="00AC2A0A" w:rsidP="00AC2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A0A">
              <w:rPr>
                <w:rFonts w:ascii="Arial" w:hAnsi="Arial" w:cs="Arial"/>
                <w:sz w:val="24"/>
                <w:szCs w:val="24"/>
              </w:rPr>
              <w:t>PETICIONES POR PROCESO</w:t>
            </w:r>
          </w:p>
          <w:p w14:paraId="3C7314F8" w14:textId="77777777" w:rsidR="00AC2A0A" w:rsidRPr="00AC2A0A" w:rsidRDefault="00AC2A0A" w:rsidP="00AC2A0A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5F844CA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Gestión Financiera</w:t>
            </w:r>
          </w:p>
          <w:p w14:paraId="4073B2EE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Gestión tramites y servicios</w:t>
            </w:r>
          </w:p>
          <w:p w14:paraId="31A41B1F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Área Técnica</w:t>
            </w:r>
          </w:p>
          <w:p w14:paraId="7FB132C0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Gestión Gerencial</w:t>
            </w:r>
          </w:p>
          <w:p w14:paraId="4BF4DC52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Gestión Jurídica</w:t>
            </w:r>
          </w:p>
          <w:p w14:paraId="0BB51746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Gestión de Contravenciones</w:t>
            </w:r>
          </w:p>
          <w:p w14:paraId="3D4A97F8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Gestión de control</w:t>
            </w:r>
          </w:p>
          <w:p w14:paraId="71B4E021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Gestión de las tecnologías</w:t>
            </w:r>
          </w:p>
          <w:p w14:paraId="4307466D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Subdirección Administrativa</w:t>
            </w:r>
          </w:p>
          <w:p w14:paraId="0925A7EE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Control y verificación</w:t>
            </w:r>
          </w:p>
          <w:p w14:paraId="04A81142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Gestión del Talento Humano</w:t>
            </w:r>
          </w:p>
          <w:p w14:paraId="3EAAC281" w14:textId="77777777" w:rsidR="00AC2A0A" w:rsidRPr="00AC2A0A" w:rsidRDefault="00AC2A0A" w:rsidP="00AC2A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C2A0A">
              <w:rPr>
                <w:rFonts w:ascii="Arial" w:hAnsi="Arial" w:cs="Arial"/>
                <w:sz w:val="24"/>
                <w:szCs w:val="24"/>
                <w:lang w:val="es-ES"/>
              </w:rPr>
              <w:t>Planeación estratégica</w:t>
            </w:r>
          </w:p>
          <w:p w14:paraId="4214346C" w14:textId="77777777" w:rsidR="00AC2A0A" w:rsidRPr="00AC2A0A" w:rsidRDefault="00AC2A0A" w:rsidP="00AC2A0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80" w:type="dxa"/>
          </w:tcPr>
          <w:p w14:paraId="1C2BEFEC" w14:textId="3BD61A9A" w:rsidR="00AC2A0A" w:rsidRPr="00AC2A0A" w:rsidRDefault="00AC2A0A" w:rsidP="00AC2A0A">
            <w:pPr>
              <w:tabs>
                <w:tab w:val="left" w:pos="255"/>
                <w:tab w:val="center" w:pos="2655"/>
              </w:tabs>
              <w:spacing w:line="72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C74DCE" wp14:editId="20915B0B">
                  <wp:extent cx="3581400" cy="3143250"/>
                  <wp:effectExtent l="0" t="0" r="0" b="0"/>
                  <wp:docPr id="593697534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8BE6C3-6492-DB94-DE0E-7D786822D7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2035DD91" w14:textId="23C2141F" w:rsidR="00D7107E" w:rsidRPr="00AC2A0A" w:rsidRDefault="00D7107E">
      <w:pPr>
        <w:rPr>
          <w:rFonts w:ascii="Arial" w:hAnsi="Arial" w:cs="Arial"/>
          <w:sz w:val="24"/>
          <w:szCs w:val="24"/>
          <w:lang w:val="es-ES"/>
        </w:rPr>
      </w:pPr>
    </w:p>
    <w:sectPr w:rsidR="00D7107E" w:rsidRPr="00AC2A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010B" w14:textId="77777777" w:rsidR="001C406B" w:rsidRDefault="001C406B" w:rsidP="00D7107E">
      <w:pPr>
        <w:spacing w:after="0" w:line="240" w:lineRule="auto"/>
      </w:pPr>
      <w:r>
        <w:separator/>
      </w:r>
    </w:p>
  </w:endnote>
  <w:endnote w:type="continuationSeparator" w:id="0">
    <w:p w14:paraId="0B5D89FC" w14:textId="77777777" w:rsidR="001C406B" w:rsidRDefault="001C406B" w:rsidP="00D7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7F9" w14:textId="77777777" w:rsidR="00424212" w:rsidRDefault="004242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12AE" w14:textId="77777777" w:rsidR="00424212" w:rsidRDefault="004242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142E" w14:textId="77777777" w:rsidR="00424212" w:rsidRDefault="004242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F358" w14:textId="77777777" w:rsidR="001C406B" w:rsidRDefault="001C406B" w:rsidP="00D7107E">
      <w:pPr>
        <w:spacing w:after="0" w:line="240" w:lineRule="auto"/>
      </w:pPr>
      <w:r>
        <w:separator/>
      </w:r>
    </w:p>
  </w:footnote>
  <w:footnote w:type="continuationSeparator" w:id="0">
    <w:p w14:paraId="35B76850" w14:textId="77777777" w:rsidR="001C406B" w:rsidRDefault="001C406B" w:rsidP="00D7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9BC0" w14:textId="77777777" w:rsidR="00424212" w:rsidRDefault="004242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256" w:type="dxa"/>
      <w:tblLayout w:type="fixed"/>
      <w:tblLook w:val="0000" w:firstRow="0" w:lastRow="0" w:firstColumn="0" w:lastColumn="0" w:noHBand="0" w:noVBand="0"/>
    </w:tblPr>
    <w:tblGrid>
      <w:gridCol w:w="2127"/>
      <w:gridCol w:w="6218"/>
      <w:gridCol w:w="2995"/>
    </w:tblGrid>
    <w:tr w:rsidR="00D7107E" w:rsidRPr="00D7107E" w14:paraId="5CD0E856" w14:textId="77777777" w:rsidTr="00D7107E">
      <w:tc>
        <w:tcPr>
          <w:tcW w:w="212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2C8CA9B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107E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C782096" wp14:editId="6786FEAB">
                <wp:extent cx="67627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1166A3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107E">
            <w:rPr>
              <w:rFonts w:ascii="Arial" w:hAnsi="Arial" w:cs="Arial"/>
              <w:b/>
              <w:sz w:val="20"/>
              <w:szCs w:val="20"/>
            </w:rPr>
            <w:t>INSTITUTO DEPARTAMENTAL DE TRÁNSITO DEL QUINDÍO</w:t>
          </w:r>
        </w:p>
      </w:tc>
      <w:tc>
        <w:tcPr>
          <w:tcW w:w="6218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229B5C40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D7107E">
            <w:rPr>
              <w:rFonts w:ascii="Arial" w:hAnsi="Arial" w:cs="Arial"/>
              <w:b/>
              <w:sz w:val="24"/>
              <w:szCs w:val="24"/>
            </w:rPr>
            <w:t xml:space="preserve">PROCESO: </w:t>
          </w:r>
          <w:r w:rsidRPr="00D7107E">
            <w:rPr>
              <w:rFonts w:ascii="Arial" w:hAnsi="Arial" w:cs="Arial"/>
              <w:bCs/>
              <w:sz w:val="24"/>
              <w:szCs w:val="24"/>
            </w:rPr>
            <w:t>PLANEACIÓN ESTRATÉGICA</w:t>
          </w:r>
        </w:p>
        <w:p w14:paraId="3D2EBF58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7107E">
            <w:rPr>
              <w:rFonts w:ascii="Arial" w:hAnsi="Arial" w:cs="Arial"/>
              <w:b/>
              <w:sz w:val="24"/>
              <w:szCs w:val="24"/>
            </w:rPr>
            <w:t xml:space="preserve">DEPENDENCIA: </w:t>
          </w:r>
          <w:r w:rsidRPr="00D7107E">
            <w:rPr>
              <w:rFonts w:ascii="Arial" w:hAnsi="Arial" w:cs="Arial"/>
              <w:bCs/>
              <w:sz w:val="24"/>
              <w:szCs w:val="24"/>
            </w:rPr>
            <w:t>DESPACHO DEL DIRECTOR GENERAL</w:t>
          </w:r>
          <w:r w:rsidRPr="00D7107E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6F605F" w14:textId="6218EF9F" w:rsidR="00D7107E" w:rsidRPr="00D7107E" w:rsidRDefault="00D7107E" w:rsidP="00D7107E">
          <w:pPr>
            <w:snapToGrid w:val="0"/>
            <w:jc w:val="both"/>
            <w:rPr>
              <w:rFonts w:ascii="Arial" w:hAnsi="Arial" w:cs="Arial"/>
              <w:sz w:val="20"/>
              <w:szCs w:val="20"/>
            </w:rPr>
          </w:pP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Pr="00D7107E">
            <w:rPr>
              <w:rFonts w:ascii="Arial" w:hAnsi="Arial" w:cs="Arial"/>
              <w:sz w:val="20"/>
              <w:szCs w:val="20"/>
            </w:rPr>
            <w:t xml:space="preserve">   </w:t>
          </w:r>
          <w:r>
            <w:rPr>
              <w:rFonts w:ascii="Arial" w:hAnsi="Arial" w:cs="Arial"/>
              <w:sz w:val="20"/>
              <w:szCs w:val="20"/>
            </w:rPr>
            <w:t>FO</w:t>
          </w:r>
          <w:r w:rsidRPr="00D7107E">
            <w:rPr>
              <w:rFonts w:ascii="Arial" w:hAnsi="Arial" w:cs="Arial"/>
              <w:sz w:val="20"/>
              <w:szCs w:val="20"/>
            </w:rPr>
            <w:t>-DD-P</w:t>
          </w:r>
          <w:r w:rsidR="00A97CB7">
            <w:rPr>
              <w:rFonts w:ascii="Arial" w:hAnsi="Arial" w:cs="Arial"/>
              <w:sz w:val="20"/>
              <w:szCs w:val="20"/>
            </w:rPr>
            <w:t>PE</w:t>
          </w:r>
          <w:r w:rsidRPr="00D7107E">
            <w:rPr>
              <w:rFonts w:ascii="Arial" w:hAnsi="Arial" w:cs="Arial"/>
              <w:sz w:val="20"/>
              <w:szCs w:val="20"/>
            </w:rPr>
            <w:t>-002</w:t>
          </w:r>
        </w:p>
      </w:tc>
    </w:tr>
    <w:tr w:rsidR="00D7107E" w:rsidRPr="00D7107E" w14:paraId="0ACE5240" w14:textId="77777777" w:rsidTr="00D7107E"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56E248D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6218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D7D11FB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27C571" w14:textId="77777777" w:rsidR="00D7107E" w:rsidRPr="00D7107E" w:rsidRDefault="00D7107E" w:rsidP="00D7107E">
          <w:pPr>
            <w:snapToGrid w:val="0"/>
            <w:jc w:val="both"/>
            <w:rPr>
              <w:rFonts w:ascii="Arial" w:hAnsi="Arial" w:cs="Arial"/>
              <w:sz w:val="20"/>
              <w:szCs w:val="20"/>
            </w:rPr>
          </w:pP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Fecha de vigencia:</w:t>
          </w:r>
          <w:r w:rsidRPr="00D7107E">
            <w:rPr>
              <w:rFonts w:ascii="Arial" w:hAnsi="Arial" w:cs="Arial"/>
              <w:sz w:val="20"/>
              <w:szCs w:val="20"/>
            </w:rPr>
            <w:t xml:space="preserve"> 01/03/2024</w:t>
          </w:r>
        </w:p>
      </w:tc>
    </w:tr>
    <w:tr w:rsidR="00D7107E" w:rsidRPr="00D7107E" w14:paraId="63609E33" w14:textId="77777777" w:rsidTr="00D7107E"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361EB1" w14:textId="77777777" w:rsidR="00D7107E" w:rsidRPr="00D7107E" w:rsidRDefault="00D7107E" w:rsidP="00D7107E">
          <w:pPr>
            <w:snapToGri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F44440B" w14:textId="625E49AF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7107E">
            <w:rPr>
              <w:rFonts w:ascii="Arial" w:hAnsi="Arial" w:cs="Arial"/>
              <w:b/>
              <w:sz w:val="24"/>
              <w:szCs w:val="24"/>
            </w:rPr>
            <w:t xml:space="preserve">NOMBRE DEL DOCUMENTO: </w:t>
          </w:r>
          <w:r>
            <w:rPr>
              <w:rFonts w:ascii="Arial" w:hAnsi="Arial" w:cs="Arial"/>
              <w:bCs/>
              <w:sz w:val="24"/>
              <w:szCs w:val="24"/>
            </w:rPr>
            <w:t>INFORME</w:t>
          </w:r>
          <w:r w:rsidR="00141A65">
            <w:rPr>
              <w:rFonts w:ascii="Arial" w:hAnsi="Arial" w:cs="Arial"/>
              <w:bCs/>
              <w:sz w:val="24"/>
              <w:szCs w:val="24"/>
            </w:rPr>
            <w:t xml:space="preserve"> EJECUTIVO POR PROCESO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F3285F" w14:textId="32F2698B" w:rsidR="00D7107E" w:rsidRPr="00D7107E" w:rsidRDefault="00D7107E" w:rsidP="00D7107E">
          <w:pPr>
            <w:snapToGrid w:val="0"/>
            <w:jc w:val="both"/>
            <w:rPr>
              <w:rFonts w:ascii="Arial" w:hAnsi="Arial" w:cs="Arial"/>
              <w:sz w:val="20"/>
              <w:szCs w:val="20"/>
            </w:rPr>
          </w:pP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Pr="00D7107E">
            <w:rPr>
              <w:rFonts w:ascii="Arial" w:hAnsi="Arial" w:cs="Arial"/>
              <w:sz w:val="20"/>
              <w:szCs w:val="20"/>
            </w:rPr>
            <w:t xml:space="preserve">  00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D7107E" w:rsidRPr="00D7107E" w14:paraId="7CEA1D6F" w14:textId="77777777" w:rsidTr="00D7107E">
      <w:trPr>
        <w:trHeight w:val="373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CA1F4A1" w14:textId="77777777" w:rsidR="00D7107E" w:rsidRPr="00D7107E" w:rsidRDefault="00D7107E" w:rsidP="00D7107E">
          <w:pPr>
            <w:snapToGri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C327FC2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5C02F3" w14:textId="77777777" w:rsidR="00D7107E" w:rsidRPr="00D7107E" w:rsidRDefault="00D7107E" w:rsidP="00D7107E">
          <w:pPr>
            <w:snapToGrid w:val="0"/>
            <w:jc w:val="both"/>
            <w:rPr>
              <w:rFonts w:ascii="Arial" w:hAnsi="Arial" w:cs="Arial"/>
              <w:sz w:val="20"/>
              <w:szCs w:val="20"/>
            </w:rPr>
          </w:pPr>
          <w:r w:rsidRPr="00D7107E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Página:</w:t>
          </w:r>
          <w:r w:rsidRPr="00D7107E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7107E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724AAA7F" w14:textId="27EC6419" w:rsidR="00D7107E" w:rsidRDefault="00D710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D6FC" w14:textId="77777777" w:rsidR="00424212" w:rsidRDefault="00424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B17"/>
    <w:multiLevelType w:val="hybridMultilevel"/>
    <w:tmpl w:val="FD7E8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703E0"/>
    <w:multiLevelType w:val="hybridMultilevel"/>
    <w:tmpl w:val="4FC6AFC4"/>
    <w:lvl w:ilvl="0" w:tplc="5380AD1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E5B08"/>
    <w:multiLevelType w:val="hybridMultilevel"/>
    <w:tmpl w:val="32EE2BCC"/>
    <w:lvl w:ilvl="0" w:tplc="360A699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7E"/>
    <w:rsid w:val="000641E8"/>
    <w:rsid w:val="001054CE"/>
    <w:rsid w:val="00141A65"/>
    <w:rsid w:val="00176C8A"/>
    <w:rsid w:val="001C406B"/>
    <w:rsid w:val="001C5002"/>
    <w:rsid w:val="001D4384"/>
    <w:rsid w:val="0022413B"/>
    <w:rsid w:val="0027658D"/>
    <w:rsid w:val="00336D26"/>
    <w:rsid w:val="003B3565"/>
    <w:rsid w:val="003F2559"/>
    <w:rsid w:val="004070F8"/>
    <w:rsid w:val="00424212"/>
    <w:rsid w:val="004B25AC"/>
    <w:rsid w:val="004E64FB"/>
    <w:rsid w:val="005019CE"/>
    <w:rsid w:val="005808A6"/>
    <w:rsid w:val="005D6D55"/>
    <w:rsid w:val="00650EC6"/>
    <w:rsid w:val="00651A58"/>
    <w:rsid w:val="006E1694"/>
    <w:rsid w:val="007C3C69"/>
    <w:rsid w:val="008D1D62"/>
    <w:rsid w:val="00964A5E"/>
    <w:rsid w:val="009664AD"/>
    <w:rsid w:val="009B19F1"/>
    <w:rsid w:val="009B1BB5"/>
    <w:rsid w:val="00A22F63"/>
    <w:rsid w:val="00A40FC9"/>
    <w:rsid w:val="00A646D6"/>
    <w:rsid w:val="00A67EA5"/>
    <w:rsid w:val="00A84A2A"/>
    <w:rsid w:val="00A97CB7"/>
    <w:rsid w:val="00AC2A0A"/>
    <w:rsid w:val="00B16F00"/>
    <w:rsid w:val="00B25B9E"/>
    <w:rsid w:val="00BD4692"/>
    <w:rsid w:val="00BE1D25"/>
    <w:rsid w:val="00C21D59"/>
    <w:rsid w:val="00D06526"/>
    <w:rsid w:val="00D7107E"/>
    <w:rsid w:val="00DA6A92"/>
    <w:rsid w:val="00DB3138"/>
    <w:rsid w:val="00EA21D3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AD913"/>
  <w15:chartTrackingRefBased/>
  <w15:docId w15:val="{6DFD3ADA-949C-41E9-9C0E-C0D732A5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07E"/>
  </w:style>
  <w:style w:type="paragraph" w:styleId="Piedepgina">
    <w:name w:val="footer"/>
    <w:basedOn w:val="Normal"/>
    <w:link w:val="PiedepginaCar"/>
    <w:uiPriority w:val="99"/>
    <w:unhideWhenUsed/>
    <w:rsid w:val="00D71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07E"/>
  </w:style>
  <w:style w:type="table" w:styleId="Tablaconcuadrcula">
    <w:name w:val="Table Grid"/>
    <w:basedOn w:val="Tablanormal"/>
    <w:uiPriority w:val="39"/>
    <w:rsid w:val="0014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1D59"/>
    <w:pPr>
      <w:ind w:left="720"/>
      <w:contextualSpacing/>
    </w:pPr>
  </w:style>
  <w:style w:type="paragraph" w:styleId="Sinespaciado">
    <w:name w:val="No Spacing"/>
    <w:uiPriority w:val="1"/>
    <w:qFormat/>
    <w:rsid w:val="00336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\Downloads\p-q-r-s%20(4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\Downloads\p-q-r-s%20(4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[p-q-r-s (43).xlsx]Hoja1!TablaDinámica2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Hoja1!$B$3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60-40D0-8CD8-8846C4A19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60-40D0-8CD8-8846C4A19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60-40D0-8CD8-8846C4A19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60-40D0-8CD8-8846C4A1954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60-40D0-8CD8-8846C4A1954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A60-40D0-8CD8-8846C4A19544}"/>
              </c:ext>
            </c:extLst>
          </c:dPt>
          <c:dLbls>
            <c:dLbl>
              <c:idx val="2"/>
              <c:layout>
                <c:manualLayout>
                  <c:x val="9.4270181926467633E-2"/>
                  <c:y val="0.183739837398373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60-40D0-8CD8-8846C4A19544}"/>
                </c:ext>
              </c:extLst>
            </c:dLbl>
            <c:dLbl>
              <c:idx val="5"/>
              <c:layout>
                <c:manualLayout>
                  <c:x val="0.12552746210153809"/>
                  <c:y val="1.626016260162601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A60-40D0-8CD8-8846C4A19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Hoja1!$A$4:$A$10</c:f>
              <c:strCache>
                <c:ptCount val="6"/>
                <c:pt idx="0">
                  <c:v>Asignado
(Vencido)</c:v>
                </c:pt>
                <c:pt idx="1">
                  <c:v>Cancelado</c:v>
                </c:pt>
                <c:pt idx="2">
                  <c:v>Esperando respuesta del ciudadano
(Vencido)</c:v>
                </c:pt>
                <c:pt idx="3">
                  <c:v>Finalizado vencido justificado</c:v>
                </c:pt>
                <c:pt idx="4">
                  <c:v>Finalizado
(A tiempo)</c:v>
                </c:pt>
                <c:pt idx="5">
                  <c:v>Finalizado
(Vencido)</c:v>
                </c:pt>
              </c:strCache>
            </c:strRef>
          </c:cat>
          <c:val>
            <c:numRef>
              <c:f>Hoja1!$B$4:$B$10</c:f>
              <c:numCache>
                <c:formatCode>General</c:formatCode>
                <c:ptCount val="6"/>
                <c:pt idx="0">
                  <c:v>75</c:v>
                </c:pt>
                <c:pt idx="1">
                  <c:v>172</c:v>
                </c:pt>
                <c:pt idx="2">
                  <c:v>1</c:v>
                </c:pt>
                <c:pt idx="3">
                  <c:v>2</c:v>
                </c:pt>
                <c:pt idx="4">
                  <c:v>3383</c:v>
                </c:pt>
                <c:pt idx="5">
                  <c:v>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A60-40D0-8CD8-8846C4A1954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[p-q-r-s (43).xlsx]Hoja3!TablaDinámica6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35097561242344705"/>
              <c:y val="-0.3556018518518518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4">
              <a:lumMod val="6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35872594050743656"/>
              <c:y val="0.1354166666666666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>
              <a:lumMod val="6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6.3352362204724413E-2"/>
              <c:y val="8.02395013123359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2">
              <a:lumMod val="6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2814610673665791"/>
              <c:y val="0.3486417322834645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5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25038407699037618"/>
              <c:y val="-0.20861111111111111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3">
              <a:lumMod val="6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820548993875765"/>
              <c:y val="1.96617089530475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35097561242344705"/>
              <c:y val="-0.3556018518518518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25038407699037618"/>
              <c:y val="-0.20861111111111111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6.3352362204724413E-2"/>
              <c:y val="8.02395013123359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2814610673665791"/>
              <c:y val="0.3486417322834645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820548993875765"/>
              <c:y val="1.96617089530475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35872594050743656"/>
              <c:y val="0.1354166666666666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35097561242344705"/>
              <c:y val="-0.3556018518518518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25038407699037618"/>
              <c:y val="-0.20861111111111111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6.3352362204724413E-2"/>
              <c:y val="8.02395013123359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2814610673665791"/>
              <c:y val="0.3486417322834645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820548993875765"/>
              <c:y val="1.96617089530475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35872594050743656"/>
              <c:y val="0.1354166666666666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Hoja3!$B$3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E0-44E9-87E0-526851ECE9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E0-44E9-87E0-526851ECE9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E0-44E9-87E0-526851ECE9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E0-44E9-87E0-526851ECE9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FE0-44E9-87E0-526851ECE9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FE0-44E9-87E0-526851ECE92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FE0-44E9-87E0-526851ECE92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FE0-44E9-87E0-526851ECE92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FE0-44E9-87E0-526851ECE92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FFE0-44E9-87E0-526851ECE92B}"/>
              </c:ext>
            </c:extLst>
          </c:dPt>
          <c:dLbls>
            <c:dLbl>
              <c:idx val="1"/>
              <c:layout>
                <c:manualLayout>
                  <c:x val="0.2390623778410676"/>
                  <c:y val="-3.333174262308120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E0-44E9-87E0-526851ECE92B}"/>
                </c:ext>
              </c:extLst>
            </c:dLbl>
            <c:dLbl>
              <c:idx val="2"/>
              <c:layout>
                <c:manualLayout>
                  <c:x val="0.36870609258949016"/>
                  <c:y val="-0.2667131154060287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E0-44E9-87E0-526851ECE92B}"/>
                </c:ext>
              </c:extLst>
            </c:dLbl>
            <c:dLbl>
              <c:idx val="3"/>
              <c:layout>
                <c:manualLayout>
                  <c:x val="-0.36349095325850228"/>
                  <c:y val="-8.51513560804899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E0-44E9-87E0-526851ECE92B}"/>
                </c:ext>
              </c:extLst>
            </c:dLbl>
            <c:dLbl>
              <c:idx val="4"/>
              <c:layout>
                <c:manualLayout>
                  <c:x val="-0.34967498743508124"/>
                  <c:y val="-0.422752565020281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E0-44E9-87E0-526851ECE92B}"/>
                </c:ext>
              </c:extLst>
            </c:dLbl>
            <c:dLbl>
              <c:idx val="5"/>
              <c:layout>
                <c:manualLayout>
                  <c:x val="0.22908694923772827"/>
                  <c:y val="-0.1802541954982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FE0-44E9-87E0-526851ECE92B}"/>
                </c:ext>
              </c:extLst>
            </c:dLbl>
            <c:dLbl>
              <c:idx val="6"/>
              <c:layout>
                <c:manualLayout>
                  <c:x val="-5.2714022449321496E-2"/>
                  <c:y val="-4.50129642885548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FE0-44E9-87E0-526851ECE92B}"/>
                </c:ext>
              </c:extLst>
            </c:dLbl>
            <c:dLbl>
              <c:idx val="7"/>
              <c:layout>
                <c:manualLayout>
                  <c:x val="-0.20616016083095995"/>
                  <c:y val="0.203187147061162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FE0-44E9-87E0-526851ECE92B}"/>
                </c:ext>
              </c:extLst>
            </c:dLbl>
            <c:dLbl>
              <c:idx val="8"/>
              <c:layout>
                <c:manualLayout>
                  <c:x val="0.17820548993875765"/>
                  <c:y val="1.96617089530475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FE0-44E9-87E0-526851ECE92B}"/>
                </c:ext>
              </c:extLst>
            </c:dLbl>
            <c:dLbl>
              <c:idx val="9"/>
              <c:layout>
                <c:manualLayout>
                  <c:x val="0.42964790305467138"/>
                  <c:y val="2.632561838861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FE0-44E9-87E0-526851ECE9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Hoja3!$A$4:$A$14</c:f>
              <c:strCache>
                <c:ptCount val="10"/>
                <c:pt idx="0">
                  <c:v>ÁREA TECNICA</c:v>
                </c:pt>
                <c:pt idx="1">
                  <c:v>CONTROL, VERIFICACION Y EVALUACION</c:v>
                </c:pt>
                <c:pt idx="2">
                  <c:v>GESTION DE LAS TECNOLOGIAS DE LA INFORMACION</c:v>
                </c:pt>
                <c:pt idx="3">
                  <c:v>GESTION DE TRAMITES Y SERVICIO AL CLIENTE</c:v>
                </c:pt>
                <c:pt idx="4">
                  <c:v>GESTION DEL TALENTO HUMANO</c:v>
                </c:pt>
                <c:pt idx="5">
                  <c:v>GESTION FINANCIERA</c:v>
                </c:pt>
                <c:pt idx="6">
                  <c:v>GESTION GERENCIAL</c:v>
                </c:pt>
                <c:pt idx="7">
                  <c:v>GESTION JURIDICA</c:v>
                </c:pt>
                <c:pt idx="8">
                  <c:v>PLANEACIÓN ESTRATÉGICA</c:v>
                </c:pt>
                <c:pt idx="9">
                  <c:v>SUBDIRECCION ADMINISTRATIVA Y FINANCIERA</c:v>
                </c:pt>
              </c:strCache>
            </c:strRef>
          </c:cat>
          <c:val>
            <c:numRef>
              <c:f>Hoja3!$B$4:$B$14</c:f>
              <c:numCache>
                <c:formatCode>General</c:formatCode>
                <c:ptCount val="10"/>
                <c:pt idx="0">
                  <c:v>2196</c:v>
                </c:pt>
                <c:pt idx="1">
                  <c:v>10</c:v>
                </c:pt>
                <c:pt idx="2">
                  <c:v>48</c:v>
                </c:pt>
                <c:pt idx="3">
                  <c:v>66</c:v>
                </c:pt>
                <c:pt idx="4">
                  <c:v>5</c:v>
                </c:pt>
                <c:pt idx="5">
                  <c:v>1434</c:v>
                </c:pt>
                <c:pt idx="6">
                  <c:v>350</c:v>
                </c:pt>
                <c:pt idx="7">
                  <c:v>288</c:v>
                </c:pt>
                <c:pt idx="8">
                  <c:v>13</c:v>
                </c:pt>
                <c:pt idx="9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FE0-44E9-87E0-526851ECE92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 - IDTQ</dc:creator>
  <cp:keywords/>
  <dc:description/>
  <cp:lastModifiedBy>PLANEACIÓN - IDTQ</cp:lastModifiedBy>
  <cp:revision>2</cp:revision>
  <dcterms:created xsi:type="dcterms:W3CDTF">2025-07-24T20:37:00Z</dcterms:created>
  <dcterms:modified xsi:type="dcterms:W3CDTF">2025-07-24T20:37:00Z</dcterms:modified>
</cp:coreProperties>
</file>